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276" w:rsidRDefault="003D3276" w:rsidP="003D3276">
      <w:pPr>
        <w:spacing w:before="280" w:line="100" w:lineRule="atLeast"/>
        <w:rPr>
          <w:rFonts w:ascii="Arial" w:hAnsi="Arial" w:cs="Arial"/>
          <w:b/>
          <w:noProof/>
          <w:color w:val="000000"/>
          <w:sz w:val="20"/>
          <w:szCs w:val="20"/>
          <w:lang w:val="en-US"/>
        </w:rPr>
      </w:pPr>
      <w:r>
        <w:rPr>
          <w:rFonts w:ascii="Arial" w:hAnsi="Arial" w:cs="Arial"/>
          <w:b/>
          <w:noProof/>
          <w:color w:val="000000"/>
          <w:sz w:val="20"/>
          <w:szCs w:val="20"/>
          <w:lang w:val="en-US"/>
        </w:rPr>
        <w:t>Podstawowe wskazówki dla użytkowników</w:t>
      </w:r>
    </w:p>
    <w:p w:rsidR="003D3276" w:rsidRPr="00C20F9D" w:rsidRDefault="003D3276" w:rsidP="003D3276">
      <w:pPr>
        <w:pStyle w:val="Akapitzlist"/>
        <w:numPr>
          <w:ilvl w:val="0"/>
          <w:numId w:val="8"/>
        </w:numPr>
        <w:spacing w:before="280" w:line="100" w:lineRule="atLeast"/>
        <w:contextualSpacing/>
        <w:rPr>
          <w:rFonts w:ascii="Arial" w:hAnsi="Arial" w:cs="Arial"/>
          <w:b/>
          <w:noProof/>
          <w:color w:val="000000"/>
          <w:sz w:val="20"/>
          <w:szCs w:val="20"/>
        </w:rPr>
      </w:pPr>
      <w:r>
        <w:rPr>
          <w:rFonts w:ascii="Arial" w:hAnsi="Arial" w:cs="Arial"/>
          <w:noProof/>
          <w:color w:val="000000"/>
          <w:sz w:val="20"/>
          <w:szCs w:val="20"/>
        </w:rPr>
        <w:t xml:space="preserve">Wybierz język w którym chcesz, </w:t>
      </w:r>
      <w:r w:rsidRPr="00687C3C">
        <w:rPr>
          <w:rFonts w:ascii="Arial" w:hAnsi="Arial" w:cs="Arial"/>
          <w:noProof/>
          <w:color w:val="000000"/>
          <w:sz w:val="20"/>
          <w:szCs w:val="20"/>
        </w:rPr>
        <w:t xml:space="preserve">by </w:t>
      </w:r>
      <w:r>
        <w:rPr>
          <w:rFonts w:ascii="Arial" w:hAnsi="Arial" w:cs="Arial"/>
          <w:noProof/>
          <w:color w:val="000000"/>
          <w:sz w:val="20"/>
          <w:szCs w:val="20"/>
        </w:rPr>
        <w:t>wyświetlała się baza danych odz</w:t>
      </w:r>
      <w:r w:rsidRPr="00687C3C">
        <w:rPr>
          <w:rFonts w:ascii="Arial" w:hAnsi="Arial" w:cs="Arial"/>
          <w:noProof/>
          <w:color w:val="000000"/>
          <w:sz w:val="20"/>
          <w:szCs w:val="20"/>
        </w:rPr>
        <w:t>n</w:t>
      </w:r>
      <w:r>
        <w:rPr>
          <w:rFonts w:ascii="Arial" w:hAnsi="Arial" w:cs="Arial"/>
          <w:noProof/>
          <w:color w:val="000000"/>
          <w:sz w:val="20"/>
          <w:szCs w:val="20"/>
        </w:rPr>
        <w:t>a</w:t>
      </w:r>
      <w:r w:rsidRPr="00687C3C">
        <w:rPr>
          <w:rFonts w:ascii="Arial" w:hAnsi="Arial" w:cs="Arial"/>
          <w:noProof/>
          <w:color w:val="000000"/>
          <w:sz w:val="20"/>
          <w:szCs w:val="20"/>
        </w:rPr>
        <w:t>czając kod języka (EN, DE, PL etc.). Można</w:t>
      </w:r>
      <w:r>
        <w:rPr>
          <w:rFonts w:ascii="Arial" w:hAnsi="Arial" w:cs="Arial"/>
          <w:noProof/>
          <w:color w:val="000000"/>
          <w:sz w:val="20"/>
          <w:szCs w:val="20"/>
        </w:rPr>
        <w:t xml:space="preserve"> wybrać dwa języki ale nie wszy</w:t>
      </w:r>
      <w:r w:rsidRPr="00687C3C">
        <w:rPr>
          <w:rFonts w:ascii="Arial" w:hAnsi="Arial" w:cs="Arial"/>
          <w:noProof/>
          <w:color w:val="000000"/>
          <w:sz w:val="20"/>
          <w:szCs w:val="20"/>
        </w:rPr>
        <w:t>s</w:t>
      </w:r>
      <w:r>
        <w:rPr>
          <w:rFonts w:ascii="Arial" w:hAnsi="Arial" w:cs="Arial"/>
          <w:noProof/>
          <w:color w:val="000000"/>
          <w:sz w:val="20"/>
          <w:szCs w:val="20"/>
        </w:rPr>
        <w:t>t</w:t>
      </w:r>
      <w:r w:rsidRPr="00687C3C">
        <w:rPr>
          <w:rFonts w:ascii="Arial" w:hAnsi="Arial" w:cs="Arial"/>
          <w:noProof/>
          <w:color w:val="000000"/>
          <w:sz w:val="20"/>
          <w:szCs w:val="20"/>
        </w:rPr>
        <w:t xml:space="preserve">kie kombinacje są obecnie dostępne. </w:t>
      </w:r>
    </w:p>
    <w:p w:rsidR="003D3276" w:rsidRPr="00C20F9D" w:rsidRDefault="003D3276" w:rsidP="003D3276">
      <w:pPr>
        <w:pStyle w:val="Akapitzlist"/>
        <w:spacing w:before="280" w:line="100" w:lineRule="atLeast"/>
        <w:rPr>
          <w:rFonts w:ascii="Arial" w:hAnsi="Arial" w:cs="Arial"/>
          <w:b/>
          <w:noProof/>
          <w:color w:val="000000"/>
          <w:sz w:val="20"/>
          <w:szCs w:val="20"/>
        </w:rPr>
      </w:pPr>
    </w:p>
    <w:p w:rsidR="003D3276" w:rsidRPr="00C20F9D" w:rsidRDefault="003D3276" w:rsidP="003D3276">
      <w:pPr>
        <w:pStyle w:val="Akapitzlist"/>
        <w:spacing w:before="280" w:line="100" w:lineRule="atLeast"/>
        <w:rPr>
          <w:rFonts w:ascii="Arial" w:hAnsi="Arial" w:cs="Arial"/>
          <w:b/>
          <w:noProof/>
          <w:color w:val="000000"/>
          <w:sz w:val="20"/>
          <w:szCs w:val="20"/>
        </w:rPr>
      </w:pPr>
      <w:r>
        <w:rPr>
          <w:rFonts w:ascii="Arial" w:hAnsi="Arial" w:cs="Arial"/>
          <w:b/>
          <w:noProof/>
          <w:color w:val="000000"/>
          <w:sz w:val="20"/>
          <w:szCs w:val="20"/>
          <w:lang w:val="en-US" w:eastAsia="en-US"/>
        </w:rPr>
        <w:drawing>
          <wp:anchor distT="0" distB="0" distL="114300" distR="114300" simplePos="0" relativeHeight="251659264" behindDoc="0" locked="0" layoutInCell="1" allowOverlap="1" wp14:anchorId="566463C7" wp14:editId="6454B6E9">
            <wp:simplePos x="0" y="0"/>
            <wp:positionH relativeFrom="column">
              <wp:posOffset>452755</wp:posOffset>
            </wp:positionH>
            <wp:positionV relativeFrom="paragraph">
              <wp:posOffset>1905</wp:posOffset>
            </wp:positionV>
            <wp:extent cx="5556885" cy="2187575"/>
            <wp:effectExtent l="0" t="0" r="5715" b="3175"/>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ect the language.jpg"/>
                    <pic:cNvPicPr/>
                  </pic:nvPicPr>
                  <pic:blipFill>
                    <a:blip r:embed="rId7">
                      <a:extLst>
                        <a:ext uri="{28A0092B-C50C-407E-A947-70E740481C1C}">
                          <a14:useLocalDpi xmlns:a14="http://schemas.microsoft.com/office/drawing/2010/main" val="0"/>
                        </a:ext>
                      </a:extLst>
                    </a:blip>
                    <a:stretch>
                      <a:fillRect/>
                    </a:stretch>
                  </pic:blipFill>
                  <pic:spPr>
                    <a:xfrm>
                      <a:off x="0" y="0"/>
                      <a:ext cx="5556885" cy="2187575"/>
                    </a:xfrm>
                    <a:prstGeom prst="rect">
                      <a:avLst/>
                    </a:prstGeom>
                  </pic:spPr>
                </pic:pic>
              </a:graphicData>
            </a:graphic>
            <wp14:sizeRelH relativeFrom="page">
              <wp14:pctWidth>0</wp14:pctWidth>
            </wp14:sizeRelH>
            <wp14:sizeRelV relativeFrom="page">
              <wp14:pctHeight>0</wp14:pctHeight>
            </wp14:sizeRelV>
          </wp:anchor>
        </w:drawing>
      </w:r>
    </w:p>
    <w:p w:rsidR="003D3276" w:rsidRPr="001B323F" w:rsidRDefault="003D3276" w:rsidP="003D3276">
      <w:pPr>
        <w:pStyle w:val="Akapitzlist"/>
        <w:numPr>
          <w:ilvl w:val="0"/>
          <w:numId w:val="8"/>
        </w:numPr>
        <w:spacing w:before="280" w:line="100" w:lineRule="atLeast"/>
        <w:contextualSpacing/>
        <w:rPr>
          <w:rFonts w:ascii="Arial" w:hAnsi="Arial" w:cs="Arial"/>
          <w:noProof/>
          <w:color w:val="000000"/>
          <w:sz w:val="20"/>
          <w:szCs w:val="20"/>
        </w:rPr>
      </w:pPr>
      <w:r w:rsidRPr="00C20F9D">
        <w:rPr>
          <w:rFonts w:ascii="Arial" w:hAnsi="Arial" w:cs="Arial"/>
          <w:noProof/>
          <w:color w:val="000000"/>
          <w:sz w:val="20"/>
          <w:szCs w:val="20"/>
          <w:u w:val="single"/>
        </w:rPr>
        <w:t>Kliknij strzałkę</w:t>
      </w:r>
      <w:r w:rsidRPr="00687C3C">
        <w:rPr>
          <w:rFonts w:ascii="Arial" w:hAnsi="Arial" w:cs="Arial"/>
          <w:noProof/>
          <w:color w:val="000000"/>
          <w:sz w:val="20"/>
          <w:szCs w:val="20"/>
        </w:rPr>
        <w:t xml:space="preserve"> przed tytułem rozdziału</w:t>
      </w:r>
      <w:r>
        <w:rPr>
          <w:rFonts w:ascii="Arial" w:hAnsi="Arial" w:cs="Arial"/>
          <w:noProof/>
          <w:color w:val="000000"/>
          <w:sz w:val="20"/>
          <w:szCs w:val="20"/>
        </w:rPr>
        <w:t>,</w:t>
      </w:r>
      <w:r w:rsidRPr="00687C3C">
        <w:rPr>
          <w:rFonts w:ascii="Arial" w:hAnsi="Arial" w:cs="Arial"/>
          <w:noProof/>
          <w:color w:val="000000"/>
          <w:sz w:val="20"/>
          <w:szCs w:val="20"/>
        </w:rPr>
        <w:t xml:space="preserve"> by go otworzyć</w:t>
      </w:r>
      <w:r>
        <w:rPr>
          <w:rFonts w:ascii="Arial" w:hAnsi="Arial" w:cs="Arial"/>
          <w:noProof/>
          <w:color w:val="000000"/>
          <w:sz w:val="20"/>
          <w:szCs w:val="20"/>
        </w:rPr>
        <w:t xml:space="preserve">. Niektóre rozdziały mają wiele podrozdziałów. </w:t>
      </w:r>
    </w:p>
    <w:p w:rsidR="003D3276" w:rsidRPr="001B323F" w:rsidRDefault="003D3276" w:rsidP="003D3276">
      <w:pPr>
        <w:pStyle w:val="Akapitzlist"/>
        <w:spacing w:before="280" w:line="100" w:lineRule="atLeast"/>
        <w:rPr>
          <w:rFonts w:ascii="Arial" w:hAnsi="Arial" w:cs="Arial"/>
          <w:b/>
          <w:noProof/>
          <w:color w:val="000000"/>
          <w:sz w:val="20"/>
          <w:szCs w:val="20"/>
        </w:rPr>
      </w:pPr>
    </w:p>
    <w:p w:rsidR="003D3276" w:rsidRPr="001B323F" w:rsidRDefault="003D3276" w:rsidP="003D3276">
      <w:pPr>
        <w:pStyle w:val="Akapitzlist"/>
        <w:spacing w:before="280" w:line="100" w:lineRule="atLeast"/>
        <w:rPr>
          <w:rFonts w:ascii="Arial" w:hAnsi="Arial" w:cs="Arial"/>
          <w:b/>
          <w:noProof/>
          <w:color w:val="000000"/>
          <w:sz w:val="20"/>
          <w:szCs w:val="20"/>
        </w:rPr>
      </w:pPr>
      <w:r>
        <w:rPr>
          <w:rFonts w:ascii="Arial" w:hAnsi="Arial" w:cs="Arial"/>
          <w:b/>
          <w:noProof/>
          <w:color w:val="000000"/>
          <w:sz w:val="20"/>
          <w:szCs w:val="20"/>
          <w:lang w:val="en-US" w:eastAsia="en-US"/>
        </w:rPr>
        <w:drawing>
          <wp:anchor distT="0" distB="0" distL="114300" distR="114300" simplePos="0" relativeHeight="251660288" behindDoc="0" locked="0" layoutInCell="1" allowOverlap="1" wp14:anchorId="334F85AF" wp14:editId="0CC84DCA">
            <wp:simplePos x="0" y="0"/>
            <wp:positionH relativeFrom="column">
              <wp:posOffset>452755</wp:posOffset>
            </wp:positionH>
            <wp:positionV relativeFrom="paragraph">
              <wp:posOffset>0</wp:posOffset>
            </wp:positionV>
            <wp:extent cx="5760720" cy="2139950"/>
            <wp:effectExtent l="0" t="0" r="0" b="0"/>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ck an arrow to open a chapter.jpg"/>
                    <pic:cNvPicPr/>
                  </pic:nvPicPr>
                  <pic:blipFill>
                    <a:blip r:embed="rId8">
                      <a:extLst>
                        <a:ext uri="{28A0092B-C50C-407E-A947-70E740481C1C}">
                          <a14:useLocalDpi xmlns:a14="http://schemas.microsoft.com/office/drawing/2010/main" val="0"/>
                        </a:ext>
                      </a:extLst>
                    </a:blip>
                    <a:stretch>
                      <a:fillRect/>
                    </a:stretch>
                  </pic:blipFill>
                  <pic:spPr>
                    <a:xfrm>
                      <a:off x="0" y="0"/>
                      <a:ext cx="5760720" cy="2139950"/>
                    </a:xfrm>
                    <a:prstGeom prst="rect">
                      <a:avLst/>
                    </a:prstGeom>
                  </pic:spPr>
                </pic:pic>
              </a:graphicData>
            </a:graphic>
            <wp14:sizeRelH relativeFrom="page">
              <wp14:pctWidth>0</wp14:pctWidth>
            </wp14:sizeRelH>
            <wp14:sizeRelV relativeFrom="page">
              <wp14:pctHeight>0</wp14:pctHeight>
            </wp14:sizeRelV>
          </wp:anchor>
        </w:drawing>
      </w:r>
    </w:p>
    <w:p w:rsidR="003D3276" w:rsidRDefault="003D3276" w:rsidP="003D3276">
      <w:pPr>
        <w:pStyle w:val="Akapitzlist"/>
        <w:numPr>
          <w:ilvl w:val="0"/>
          <w:numId w:val="8"/>
        </w:numPr>
        <w:spacing w:before="280" w:line="100" w:lineRule="atLeast"/>
        <w:contextualSpacing/>
        <w:rPr>
          <w:rFonts w:ascii="Arial" w:hAnsi="Arial" w:cs="Arial"/>
          <w:noProof/>
          <w:color w:val="000000"/>
          <w:sz w:val="20"/>
          <w:szCs w:val="20"/>
        </w:rPr>
      </w:pPr>
      <w:r w:rsidRPr="003D3276">
        <w:rPr>
          <w:rFonts w:ascii="Arial" w:hAnsi="Arial" w:cs="Arial"/>
          <w:noProof/>
          <w:color w:val="000000"/>
          <w:sz w:val="20"/>
          <w:szCs w:val="20"/>
          <w:u w:val="single"/>
        </w:rPr>
        <w:softHyphen/>
        <w:t>Kliknij tytuł rozdziału,</w:t>
      </w:r>
      <w:r w:rsidRPr="003D3276">
        <w:rPr>
          <w:rFonts w:ascii="Arial" w:hAnsi="Arial" w:cs="Arial"/>
          <w:noProof/>
          <w:color w:val="000000"/>
          <w:sz w:val="20"/>
          <w:szCs w:val="20"/>
        </w:rPr>
        <w:t xml:space="preserve"> by zobaczyć jego zawartość – wszystkie hasła główne wyświetlają się na rozwijanej liście (po lewej stronie), natomiast hasła główne wraz z opisami wyświatlają się w polu głównym, tę listę także można przewijać (mały suwak po prawej stronie). W prawym narożniku u dołu strony można zobaczyć liczbę haseł w wybranym rozdziale (np. 63 na</w:t>
      </w:r>
      <w:r>
        <w:rPr>
          <w:rFonts w:ascii="Arial" w:hAnsi="Arial" w:cs="Arial"/>
          <w:noProof/>
          <w:color w:val="000000"/>
          <w:sz w:val="20"/>
          <w:szCs w:val="20"/>
        </w:rPr>
        <w:t xml:space="preserve"> </w:t>
      </w:r>
      <w:r w:rsidRPr="003D3276">
        <w:rPr>
          <w:rFonts w:ascii="Arial" w:hAnsi="Arial" w:cs="Arial"/>
          <w:noProof/>
          <w:color w:val="000000"/>
          <w:sz w:val="20"/>
          <w:szCs w:val="20"/>
        </w:rPr>
        <w:t>z</w:t>
      </w:r>
      <w:r w:rsidRPr="003D3276">
        <w:rPr>
          <w:rFonts w:ascii="Arial" w:hAnsi="Arial" w:cs="Arial"/>
          <w:noProof/>
          <w:color w:val="000000"/>
          <w:sz w:val="20"/>
          <w:szCs w:val="20"/>
        </w:rPr>
        <w:t xml:space="preserve">rzucie </w:t>
      </w:r>
      <w:r w:rsidRPr="003D3276">
        <w:rPr>
          <w:rFonts w:ascii="Arial" w:hAnsi="Arial" w:cs="Arial"/>
          <w:noProof/>
          <w:color w:val="000000"/>
          <w:sz w:val="20"/>
          <w:szCs w:val="20"/>
          <w:u w:val="single"/>
        </w:rPr>
        <w:t>s</w:t>
      </w:r>
      <w:r w:rsidRPr="003D3276">
        <w:rPr>
          <w:rFonts w:ascii="Arial" w:hAnsi="Arial" w:cs="Arial"/>
          <w:noProof/>
          <w:color w:val="000000"/>
          <w:sz w:val="20"/>
          <w:szCs w:val="20"/>
        </w:rPr>
        <w:t>trony</w:t>
      </w:r>
      <w:r w:rsidRPr="003D3276">
        <w:rPr>
          <w:rFonts w:ascii="Arial" w:hAnsi="Arial" w:cs="Arial"/>
          <w:noProof/>
          <w:color w:val="000000"/>
          <w:sz w:val="20"/>
          <w:szCs w:val="20"/>
        </w:rPr>
        <w:t xml:space="preserve"> </w:t>
      </w:r>
      <w:r w:rsidRPr="003D3276">
        <w:rPr>
          <w:rFonts w:ascii="Arial" w:hAnsi="Arial" w:cs="Arial"/>
          <w:noProof/>
          <w:color w:val="000000"/>
          <w:sz w:val="20"/>
          <w:szCs w:val="20"/>
        </w:rPr>
        <w:t>poniżej).</w:t>
      </w:r>
    </w:p>
    <w:p w:rsidR="003D3276" w:rsidRDefault="003D3276" w:rsidP="003D3276">
      <w:pPr>
        <w:spacing w:before="280" w:line="100" w:lineRule="atLeast"/>
        <w:contextualSpacing/>
        <w:rPr>
          <w:rFonts w:ascii="Arial" w:hAnsi="Arial" w:cs="Arial"/>
          <w:noProof/>
          <w:color w:val="000000"/>
          <w:sz w:val="20"/>
          <w:szCs w:val="20"/>
        </w:rPr>
      </w:pPr>
    </w:p>
    <w:p w:rsidR="003D3276" w:rsidRDefault="003D3276" w:rsidP="003D3276">
      <w:pPr>
        <w:spacing w:before="280" w:line="100" w:lineRule="atLeast"/>
        <w:contextualSpacing/>
        <w:rPr>
          <w:rFonts w:ascii="Arial" w:hAnsi="Arial" w:cs="Arial"/>
          <w:noProof/>
          <w:color w:val="000000"/>
          <w:sz w:val="20"/>
          <w:szCs w:val="20"/>
        </w:rPr>
      </w:pPr>
    </w:p>
    <w:p w:rsidR="003D3276" w:rsidRDefault="003D3276" w:rsidP="003D3276">
      <w:pPr>
        <w:spacing w:before="280" w:line="100" w:lineRule="atLeast"/>
        <w:contextualSpacing/>
        <w:rPr>
          <w:rFonts w:ascii="Arial" w:hAnsi="Arial" w:cs="Arial"/>
          <w:noProof/>
          <w:color w:val="000000"/>
          <w:sz w:val="20"/>
          <w:szCs w:val="20"/>
        </w:rPr>
      </w:pPr>
    </w:p>
    <w:p w:rsidR="003D3276" w:rsidRDefault="003D3276" w:rsidP="003D3276">
      <w:pPr>
        <w:spacing w:before="280" w:line="100" w:lineRule="atLeast"/>
        <w:contextualSpacing/>
        <w:rPr>
          <w:rFonts w:ascii="Arial" w:hAnsi="Arial" w:cs="Arial"/>
          <w:noProof/>
          <w:color w:val="000000"/>
          <w:sz w:val="20"/>
          <w:szCs w:val="20"/>
        </w:rPr>
      </w:pPr>
    </w:p>
    <w:p w:rsidR="003D3276" w:rsidRDefault="003D3276" w:rsidP="003D3276">
      <w:pPr>
        <w:spacing w:before="280" w:line="100" w:lineRule="atLeast"/>
        <w:contextualSpacing/>
        <w:rPr>
          <w:rFonts w:ascii="Arial" w:hAnsi="Arial" w:cs="Arial"/>
          <w:noProof/>
          <w:color w:val="000000"/>
          <w:sz w:val="20"/>
          <w:szCs w:val="20"/>
        </w:rPr>
      </w:pPr>
    </w:p>
    <w:p w:rsidR="003D3276" w:rsidRDefault="003D3276" w:rsidP="003D3276">
      <w:pPr>
        <w:spacing w:before="280" w:line="100" w:lineRule="atLeast"/>
        <w:contextualSpacing/>
        <w:rPr>
          <w:rFonts w:ascii="Arial" w:hAnsi="Arial" w:cs="Arial"/>
          <w:noProof/>
          <w:color w:val="000000"/>
          <w:sz w:val="20"/>
          <w:szCs w:val="20"/>
        </w:rPr>
      </w:pPr>
    </w:p>
    <w:p w:rsidR="003D3276" w:rsidRDefault="003D3276" w:rsidP="003D3276">
      <w:pPr>
        <w:spacing w:before="280" w:line="100" w:lineRule="atLeast"/>
        <w:contextualSpacing/>
        <w:rPr>
          <w:rFonts w:ascii="Arial" w:hAnsi="Arial" w:cs="Arial"/>
          <w:noProof/>
          <w:color w:val="000000"/>
          <w:sz w:val="20"/>
          <w:szCs w:val="20"/>
        </w:rPr>
      </w:pPr>
    </w:p>
    <w:p w:rsidR="003D3276" w:rsidRPr="003D3276" w:rsidRDefault="003D3276" w:rsidP="003D3276">
      <w:pPr>
        <w:spacing w:before="280" w:line="100" w:lineRule="atLeast"/>
        <w:contextualSpacing/>
        <w:rPr>
          <w:rFonts w:ascii="Arial" w:hAnsi="Arial" w:cs="Arial"/>
          <w:noProof/>
          <w:color w:val="000000"/>
          <w:sz w:val="20"/>
          <w:szCs w:val="20"/>
        </w:rPr>
      </w:pPr>
      <w:bookmarkStart w:id="0" w:name="_GoBack"/>
      <w:bookmarkEnd w:id="0"/>
      <w:r w:rsidRPr="003D3276">
        <w:rPr>
          <w:rFonts w:ascii="Arial" w:hAnsi="Arial" w:cs="Arial"/>
          <w:noProof/>
          <w:color w:val="000000"/>
          <w:sz w:val="20"/>
          <w:szCs w:val="20"/>
        </w:rPr>
        <w:lastRenderedPageBreak/>
        <w:t xml:space="preserve"> </w:t>
      </w:r>
      <w:r>
        <w:rPr>
          <w:b/>
          <w:noProof/>
          <w:lang w:val="en-US" w:eastAsia="en-US"/>
        </w:rPr>
        <w:drawing>
          <wp:anchor distT="0" distB="0" distL="114300" distR="114300" simplePos="0" relativeHeight="251661312" behindDoc="0" locked="0" layoutInCell="1" allowOverlap="1" wp14:anchorId="035FA0B8" wp14:editId="06A56281">
            <wp:simplePos x="0" y="0"/>
            <wp:positionH relativeFrom="column">
              <wp:posOffset>452755</wp:posOffset>
            </wp:positionH>
            <wp:positionV relativeFrom="paragraph">
              <wp:posOffset>584200</wp:posOffset>
            </wp:positionV>
            <wp:extent cx="5760720" cy="2138045"/>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ck the title to see the chapter content.jpg"/>
                    <pic:cNvPicPr/>
                  </pic:nvPicPr>
                  <pic:blipFill>
                    <a:blip r:embed="rId9">
                      <a:extLst>
                        <a:ext uri="{28A0092B-C50C-407E-A947-70E740481C1C}">
                          <a14:useLocalDpi xmlns:a14="http://schemas.microsoft.com/office/drawing/2010/main" val="0"/>
                        </a:ext>
                      </a:extLst>
                    </a:blip>
                    <a:stretch>
                      <a:fillRect/>
                    </a:stretch>
                  </pic:blipFill>
                  <pic:spPr>
                    <a:xfrm>
                      <a:off x="0" y="0"/>
                      <a:ext cx="5760720" cy="2138045"/>
                    </a:xfrm>
                    <a:prstGeom prst="rect">
                      <a:avLst/>
                    </a:prstGeom>
                  </pic:spPr>
                </pic:pic>
              </a:graphicData>
            </a:graphic>
            <wp14:sizeRelH relativeFrom="page">
              <wp14:pctWidth>0</wp14:pctWidth>
            </wp14:sizeRelH>
            <wp14:sizeRelV relativeFrom="page">
              <wp14:pctHeight>0</wp14:pctHeight>
            </wp14:sizeRelV>
          </wp:anchor>
        </w:drawing>
      </w:r>
    </w:p>
    <w:p w:rsidR="003D3276" w:rsidRPr="001B323F" w:rsidRDefault="003D3276" w:rsidP="003D3276">
      <w:pPr>
        <w:pStyle w:val="Akapitzlist"/>
        <w:spacing w:before="280" w:line="100" w:lineRule="atLeast"/>
        <w:rPr>
          <w:rFonts w:ascii="Arial" w:hAnsi="Arial" w:cs="Arial"/>
          <w:noProof/>
          <w:color w:val="000000"/>
          <w:sz w:val="20"/>
          <w:szCs w:val="20"/>
        </w:rPr>
      </w:pPr>
    </w:p>
    <w:p w:rsidR="003D3276" w:rsidRPr="001B323F" w:rsidRDefault="003D3276" w:rsidP="003D3276">
      <w:pPr>
        <w:pStyle w:val="Akapitzlist"/>
        <w:numPr>
          <w:ilvl w:val="0"/>
          <w:numId w:val="8"/>
        </w:numPr>
        <w:spacing w:before="280" w:line="100" w:lineRule="atLeast"/>
        <w:contextualSpacing/>
        <w:rPr>
          <w:rFonts w:ascii="Arial" w:hAnsi="Arial" w:cs="Arial"/>
          <w:b/>
          <w:noProof/>
          <w:color w:val="000000"/>
          <w:sz w:val="20"/>
          <w:szCs w:val="20"/>
        </w:rPr>
      </w:pPr>
      <w:r>
        <w:rPr>
          <w:rFonts w:ascii="Arial" w:hAnsi="Arial" w:cs="Arial"/>
          <w:noProof/>
          <w:color w:val="000000"/>
          <w:sz w:val="20"/>
          <w:szCs w:val="20"/>
        </w:rPr>
        <w:t>Klikni</w:t>
      </w:r>
      <w:r w:rsidRPr="001B323F">
        <w:rPr>
          <w:rFonts w:ascii="Arial" w:hAnsi="Arial" w:cs="Arial"/>
          <w:noProof/>
          <w:color w:val="000000"/>
          <w:sz w:val="20"/>
          <w:szCs w:val="20"/>
        </w:rPr>
        <w:t>j hasło na liście (po lewej stronie)</w:t>
      </w:r>
      <w:r>
        <w:rPr>
          <w:rFonts w:ascii="Arial" w:hAnsi="Arial" w:cs="Arial"/>
          <w:noProof/>
          <w:color w:val="000000"/>
          <w:sz w:val="20"/>
          <w:szCs w:val="20"/>
        </w:rPr>
        <w:t>,</w:t>
      </w:r>
      <w:r w:rsidRPr="001B323F">
        <w:rPr>
          <w:rFonts w:ascii="Arial" w:hAnsi="Arial" w:cs="Arial"/>
          <w:noProof/>
          <w:color w:val="000000"/>
          <w:sz w:val="20"/>
          <w:szCs w:val="20"/>
        </w:rPr>
        <w:t xml:space="preserve"> aby wyświetlić </w:t>
      </w:r>
      <w:r>
        <w:rPr>
          <w:rFonts w:ascii="Arial" w:hAnsi="Arial" w:cs="Arial"/>
          <w:noProof/>
          <w:color w:val="000000"/>
          <w:sz w:val="20"/>
          <w:szCs w:val="20"/>
        </w:rPr>
        <w:t>jego opis</w:t>
      </w:r>
      <w:r w:rsidRPr="001B323F">
        <w:rPr>
          <w:rFonts w:ascii="Arial" w:hAnsi="Arial" w:cs="Arial"/>
          <w:noProof/>
          <w:color w:val="000000"/>
          <w:sz w:val="20"/>
          <w:szCs w:val="20"/>
        </w:rPr>
        <w:t>.</w:t>
      </w:r>
      <w:r w:rsidRPr="001B323F">
        <w:rPr>
          <w:rFonts w:ascii="Arial" w:hAnsi="Arial" w:cs="Arial"/>
          <w:b/>
          <w:noProof/>
          <w:color w:val="000000"/>
          <w:sz w:val="20"/>
          <w:szCs w:val="20"/>
        </w:rPr>
        <w:t xml:space="preserve"> </w:t>
      </w:r>
    </w:p>
    <w:p w:rsidR="003D3276" w:rsidRPr="001B323F" w:rsidRDefault="003D3276" w:rsidP="003D3276">
      <w:pPr>
        <w:pStyle w:val="Akapitzlist"/>
        <w:spacing w:before="280" w:line="100" w:lineRule="atLeast"/>
        <w:rPr>
          <w:rFonts w:ascii="Arial" w:hAnsi="Arial" w:cs="Arial"/>
          <w:b/>
          <w:noProof/>
          <w:color w:val="000000"/>
          <w:sz w:val="20"/>
          <w:szCs w:val="20"/>
        </w:rPr>
      </w:pPr>
    </w:p>
    <w:p w:rsidR="003D3276" w:rsidRDefault="003D3276" w:rsidP="003D3276">
      <w:pPr>
        <w:pStyle w:val="Akapitzlist"/>
        <w:spacing w:before="280" w:line="100" w:lineRule="atLeast"/>
        <w:rPr>
          <w:rFonts w:ascii="Arial" w:hAnsi="Arial" w:cs="Arial"/>
          <w:b/>
          <w:noProof/>
          <w:color w:val="000000"/>
          <w:sz w:val="20"/>
          <w:szCs w:val="20"/>
          <w:lang w:val="en-US"/>
        </w:rPr>
      </w:pPr>
      <w:r>
        <w:rPr>
          <w:rFonts w:ascii="Arial" w:hAnsi="Arial" w:cs="Arial"/>
          <w:b/>
          <w:noProof/>
          <w:color w:val="000000"/>
          <w:sz w:val="20"/>
          <w:szCs w:val="20"/>
          <w:lang w:val="en-US" w:eastAsia="en-US"/>
        </w:rPr>
        <w:drawing>
          <wp:inline distT="0" distB="0" distL="0" distR="0" wp14:anchorId="3D1A4A44" wp14:editId="349FE520">
            <wp:extent cx="5760720" cy="21621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ck an entry to see description and its translation.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2162175"/>
                    </a:xfrm>
                    <a:prstGeom prst="rect">
                      <a:avLst/>
                    </a:prstGeom>
                  </pic:spPr>
                </pic:pic>
              </a:graphicData>
            </a:graphic>
          </wp:inline>
        </w:drawing>
      </w:r>
    </w:p>
    <w:p w:rsidR="003D3276" w:rsidRDefault="003D3276" w:rsidP="003D3276">
      <w:pPr>
        <w:pStyle w:val="Akapitzlist"/>
        <w:spacing w:before="280" w:line="100" w:lineRule="atLeast"/>
        <w:rPr>
          <w:rFonts w:ascii="Arial" w:hAnsi="Arial" w:cs="Arial"/>
          <w:b/>
          <w:noProof/>
          <w:color w:val="000000"/>
          <w:sz w:val="20"/>
          <w:szCs w:val="20"/>
          <w:lang w:val="en-US"/>
        </w:rPr>
      </w:pPr>
    </w:p>
    <w:p w:rsidR="003D3276" w:rsidRPr="00C20F9D" w:rsidRDefault="003D3276" w:rsidP="003D3276">
      <w:pPr>
        <w:pStyle w:val="Akapitzlist"/>
        <w:numPr>
          <w:ilvl w:val="0"/>
          <w:numId w:val="8"/>
        </w:numPr>
        <w:spacing w:before="280" w:line="100" w:lineRule="atLeast"/>
        <w:contextualSpacing/>
        <w:rPr>
          <w:rFonts w:ascii="Arial" w:hAnsi="Arial" w:cs="Arial"/>
          <w:b/>
          <w:noProof/>
          <w:color w:val="000000"/>
          <w:sz w:val="20"/>
          <w:szCs w:val="20"/>
        </w:rPr>
      </w:pPr>
      <w:r w:rsidRPr="001B323F">
        <w:rPr>
          <w:rFonts w:ascii="Arial" w:hAnsi="Arial" w:cs="Arial"/>
          <w:noProof/>
          <w:color w:val="000000"/>
          <w:sz w:val="20"/>
          <w:szCs w:val="20"/>
        </w:rPr>
        <w:t>Wpisz szukany termin i kliknij “Enter”. Wszystki</w:t>
      </w:r>
      <w:r>
        <w:rPr>
          <w:rFonts w:ascii="Arial" w:hAnsi="Arial" w:cs="Arial"/>
          <w:noProof/>
          <w:color w:val="000000"/>
          <w:sz w:val="20"/>
          <w:szCs w:val="20"/>
        </w:rPr>
        <w:t>e hasła głó</w:t>
      </w:r>
      <w:r w:rsidRPr="001B323F">
        <w:rPr>
          <w:rFonts w:ascii="Arial" w:hAnsi="Arial" w:cs="Arial"/>
          <w:noProof/>
          <w:color w:val="000000"/>
          <w:sz w:val="20"/>
          <w:szCs w:val="20"/>
        </w:rPr>
        <w:t>wne zawiera</w:t>
      </w:r>
      <w:r>
        <w:rPr>
          <w:rFonts w:ascii="Arial" w:hAnsi="Arial" w:cs="Arial"/>
          <w:noProof/>
          <w:color w:val="000000"/>
          <w:sz w:val="20"/>
          <w:szCs w:val="20"/>
        </w:rPr>
        <w:t>jace szukaną frazę zostaną wyświ</w:t>
      </w:r>
      <w:r w:rsidRPr="001B323F">
        <w:rPr>
          <w:rFonts w:ascii="Arial" w:hAnsi="Arial" w:cs="Arial"/>
          <w:noProof/>
          <w:color w:val="000000"/>
          <w:sz w:val="20"/>
          <w:szCs w:val="20"/>
        </w:rPr>
        <w:t>e</w:t>
      </w:r>
      <w:r>
        <w:rPr>
          <w:rFonts w:ascii="Arial" w:hAnsi="Arial" w:cs="Arial"/>
          <w:noProof/>
          <w:color w:val="000000"/>
          <w:sz w:val="20"/>
          <w:szCs w:val="20"/>
        </w:rPr>
        <w:t>t</w:t>
      </w:r>
      <w:r w:rsidRPr="001B323F">
        <w:rPr>
          <w:rFonts w:ascii="Arial" w:hAnsi="Arial" w:cs="Arial"/>
          <w:noProof/>
          <w:color w:val="000000"/>
          <w:sz w:val="20"/>
          <w:szCs w:val="20"/>
        </w:rPr>
        <w:t xml:space="preserve">lone na liście wraz z rozdziałami do których są przypisane (np. </w:t>
      </w:r>
      <w:r>
        <w:rPr>
          <w:rFonts w:ascii="Arial" w:hAnsi="Arial" w:cs="Arial"/>
          <w:noProof/>
          <w:color w:val="000000"/>
          <w:sz w:val="20"/>
          <w:szCs w:val="20"/>
        </w:rPr>
        <w:t xml:space="preserve">ang. </w:t>
      </w:r>
      <w:r w:rsidRPr="001B323F">
        <w:rPr>
          <w:rFonts w:ascii="Arial" w:hAnsi="Arial" w:cs="Arial"/>
          <w:noProof/>
          <w:color w:val="000000"/>
          <w:sz w:val="20"/>
          <w:szCs w:val="20"/>
        </w:rPr>
        <w:t xml:space="preserve">panel). </w:t>
      </w:r>
    </w:p>
    <w:p w:rsidR="003D3276" w:rsidRPr="001B323F" w:rsidRDefault="003D3276" w:rsidP="003D3276">
      <w:pPr>
        <w:pStyle w:val="Akapitzlist"/>
        <w:spacing w:before="280" w:line="100" w:lineRule="atLeast"/>
        <w:rPr>
          <w:rFonts w:ascii="Arial" w:hAnsi="Arial" w:cs="Arial"/>
          <w:b/>
          <w:noProof/>
          <w:color w:val="000000"/>
          <w:sz w:val="20"/>
          <w:szCs w:val="20"/>
        </w:rPr>
      </w:pPr>
    </w:p>
    <w:p w:rsidR="003D3276" w:rsidRDefault="003D3276" w:rsidP="003D3276">
      <w:pPr>
        <w:pStyle w:val="Akapitzlist"/>
        <w:spacing w:before="280" w:line="100" w:lineRule="atLeast"/>
        <w:rPr>
          <w:rFonts w:ascii="Arial" w:hAnsi="Arial" w:cs="Arial"/>
          <w:b/>
          <w:noProof/>
          <w:color w:val="000000"/>
          <w:sz w:val="20"/>
          <w:szCs w:val="20"/>
          <w:lang w:val="en-US"/>
        </w:rPr>
      </w:pPr>
      <w:r>
        <w:rPr>
          <w:rFonts w:ascii="Arial" w:hAnsi="Arial" w:cs="Arial"/>
          <w:b/>
          <w:noProof/>
          <w:color w:val="000000"/>
          <w:sz w:val="20"/>
          <w:szCs w:val="20"/>
          <w:lang w:val="en-US" w:eastAsia="en-US"/>
        </w:rPr>
        <w:lastRenderedPageBreak/>
        <w:drawing>
          <wp:inline distT="0" distB="0" distL="0" distR="0" wp14:anchorId="06A0FB0A" wp14:editId="68CB51D9">
            <wp:extent cx="5705475" cy="209930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 engine 1.jpg"/>
                    <pic:cNvPicPr/>
                  </pic:nvPicPr>
                  <pic:blipFill>
                    <a:blip r:embed="rId11">
                      <a:extLst>
                        <a:ext uri="{28A0092B-C50C-407E-A947-70E740481C1C}">
                          <a14:useLocalDpi xmlns:a14="http://schemas.microsoft.com/office/drawing/2010/main" val="0"/>
                        </a:ext>
                      </a:extLst>
                    </a:blip>
                    <a:stretch>
                      <a:fillRect/>
                    </a:stretch>
                  </pic:blipFill>
                  <pic:spPr>
                    <a:xfrm>
                      <a:off x="0" y="0"/>
                      <a:ext cx="5703589" cy="2098609"/>
                    </a:xfrm>
                    <a:prstGeom prst="rect">
                      <a:avLst/>
                    </a:prstGeom>
                  </pic:spPr>
                </pic:pic>
              </a:graphicData>
            </a:graphic>
          </wp:inline>
        </w:drawing>
      </w:r>
    </w:p>
    <w:p w:rsidR="003D3276" w:rsidRDefault="003D3276" w:rsidP="003D3276">
      <w:pPr>
        <w:pStyle w:val="Akapitzlist"/>
        <w:spacing w:before="280" w:line="100" w:lineRule="atLeast"/>
        <w:rPr>
          <w:rFonts w:ascii="Arial" w:hAnsi="Arial" w:cs="Arial"/>
          <w:b/>
          <w:noProof/>
          <w:color w:val="000000"/>
          <w:sz w:val="20"/>
          <w:szCs w:val="20"/>
          <w:lang w:val="en-US"/>
        </w:rPr>
      </w:pPr>
    </w:p>
    <w:p w:rsidR="003D3276" w:rsidRPr="00C20F9D" w:rsidRDefault="003D3276" w:rsidP="003D3276">
      <w:pPr>
        <w:pStyle w:val="Akapitzlist"/>
        <w:spacing w:before="280" w:line="100" w:lineRule="atLeast"/>
        <w:rPr>
          <w:rFonts w:ascii="Arial" w:hAnsi="Arial" w:cs="Arial"/>
          <w:noProof/>
          <w:color w:val="000000"/>
          <w:sz w:val="20"/>
          <w:szCs w:val="20"/>
        </w:rPr>
      </w:pPr>
      <w:r w:rsidRPr="00C20F9D">
        <w:rPr>
          <w:rFonts w:ascii="Arial" w:hAnsi="Arial" w:cs="Arial"/>
          <w:noProof/>
          <w:color w:val="000000"/>
          <w:sz w:val="20"/>
          <w:szCs w:val="20"/>
        </w:rPr>
        <w:t xml:space="preserve">6.  </w:t>
      </w:r>
      <w:r>
        <w:rPr>
          <w:rFonts w:ascii="Arial" w:hAnsi="Arial" w:cs="Arial"/>
          <w:noProof/>
          <w:color w:val="000000"/>
          <w:sz w:val="20"/>
          <w:szCs w:val="20"/>
        </w:rPr>
        <w:t>Klikni</w:t>
      </w:r>
      <w:r w:rsidRPr="001B323F">
        <w:rPr>
          <w:rFonts w:ascii="Arial" w:hAnsi="Arial" w:cs="Arial"/>
          <w:noProof/>
          <w:color w:val="000000"/>
          <w:sz w:val="20"/>
          <w:szCs w:val="20"/>
        </w:rPr>
        <w:t>j termin</w:t>
      </w:r>
      <w:r>
        <w:rPr>
          <w:rFonts w:ascii="Arial" w:hAnsi="Arial" w:cs="Arial"/>
          <w:noProof/>
          <w:color w:val="000000"/>
          <w:sz w:val="20"/>
          <w:szCs w:val="20"/>
        </w:rPr>
        <w:t xml:space="preserve">, który chcesz zobaczyć wraz </w:t>
      </w:r>
      <w:r w:rsidRPr="001B323F">
        <w:rPr>
          <w:rFonts w:ascii="Arial" w:hAnsi="Arial" w:cs="Arial"/>
          <w:noProof/>
          <w:color w:val="000000"/>
          <w:sz w:val="20"/>
          <w:szCs w:val="20"/>
        </w:rPr>
        <w:t xml:space="preserve">z tłumaczeniem. </w:t>
      </w:r>
      <w:r w:rsidRPr="00C20F9D">
        <w:rPr>
          <w:rFonts w:ascii="Arial" w:hAnsi="Arial" w:cs="Arial"/>
          <w:noProof/>
          <w:color w:val="000000"/>
          <w:sz w:val="20"/>
          <w:szCs w:val="20"/>
        </w:rPr>
        <w:t xml:space="preserve">Wyświetli się hasło główne </w:t>
      </w:r>
      <w:r>
        <w:rPr>
          <w:rFonts w:ascii="Arial" w:hAnsi="Arial" w:cs="Arial"/>
          <w:noProof/>
          <w:color w:val="000000"/>
          <w:sz w:val="20"/>
          <w:szCs w:val="20"/>
        </w:rPr>
        <w:t>oraz pole</w:t>
      </w:r>
      <w:r w:rsidRPr="00C20F9D">
        <w:rPr>
          <w:rFonts w:ascii="Arial" w:hAnsi="Arial" w:cs="Arial"/>
          <w:noProof/>
          <w:color w:val="000000"/>
          <w:sz w:val="20"/>
          <w:szCs w:val="20"/>
        </w:rPr>
        <w:t xml:space="preserve"> artykułu hasłowego. </w:t>
      </w:r>
    </w:p>
    <w:p w:rsidR="003D3276" w:rsidRPr="00C20F9D" w:rsidRDefault="003D3276" w:rsidP="003D3276">
      <w:pPr>
        <w:pStyle w:val="Akapitzlist"/>
        <w:spacing w:before="280" w:line="100" w:lineRule="atLeast"/>
        <w:rPr>
          <w:rFonts w:ascii="Arial" w:hAnsi="Arial" w:cs="Arial"/>
          <w:noProof/>
          <w:color w:val="000000"/>
          <w:sz w:val="20"/>
          <w:szCs w:val="20"/>
        </w:rPr>
      </w:pPr>
    </w:p>
    <w:p w:rsidR="003D3276" w:rsidRDefault="003D3276" w:rsidP="003D3276">
      <w:pPr>
        <w:pStyle w:val="Akapitzlist"/>
        <w:spacing w:before="280" w:line="100" w:lineRule="atLeast"/>
        <w:rPr>
          <w:rFonts w:ascii="Arial" w:hAnsi="Arial" w:cs="Arial"/>
          <w:b/>
          <w:noProof/>
          <w:color w:val="000000"/>
          <w:sz w:val="20"/>
          <w:szCs w:val="20"/>
          <w:lang w:val="en-US"/>
        </w:rPr>
      </w:pPr>
      <w:r>
        <w:rPr>
          <w:rFonts w:ascii="Arial" w:hAnsi="Arial" w:cs="Arial"/>
          <w:b/>
          <w:noProof/>
          <w:color w:val="000000"/>
          <w:sz w:val="20"/>
          <w:szCs w:val="20"/>
          <w:lang w:val="en-US" w:eastAsia="en-US"/>
        </w:rPr>
        <w:drawing>
          <wp:inline distT="0" distB="0" distL="0" distR="0" wp14:anchorId="5B0FD9E8" wp14:editId="0A277E97">
            <wp:extent cx="5760720" cy="212153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 engine 1 a.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2121535"/>
                    </a:xfrm>
                    <a:prstGeom prst="rect">
                      <a:avLst/>
                    </a:prstGeom>
                  </pic:spPr>
                </pic:pic>
              </a:graphicData>
            </a:graphic>
          </wp:inline>
        </w:drawing>
      </w:r>
    </w:p>
    <w:p w:rsidR="003D3276" w:rsidRDefault="003D3276" w:rsidP="003D3276">
      <w:pPr>
        <w:pStyle w:val="Akapitzlist"/>
        <w:spacing w:before="280" w:line="100" w:lineRule="atLeast"/>
        <w:rPr>
          <w:rFonts w:ascii="Arial" w:hAnsi="Arial" w:cs="Arial"/>
          <w:b/>
          <w:noProof/>
          <w:color w:val="000000"/>
          <w:sz w:val="20"/>
          <w:szCs w:val="20"/>
          <w:lang w:val="en-US"/>
        </w:rPr>
      </w:pPr>
    </w:p>
    <w:p w:rsidR="003D3276" w:rsidRPr="001B323F" w:rsidRDefault="003D3276" w:rsidP="003D3276">
      <w:pPr>
        <w:pStyle w:val="Akapitzlist"/>
        <w:spacing w:before="280" w:line="100" w:lineRule="atLeast"/>
        <w:rPr>
          <w:rFonts w:ascii="Arial" w:hAnsi="Arial" w:cs="Arial"/>
          <w:noProof/>
          <w:color w:val="000000"/>
          <w:sz w:val="20"/>
          <w:szCs w:val="20"/>
        </w:rPr>
      </w:pPr>
      <w:r w:rsidRPr="001B323F">
        <w:rPr>
          <w:rFonts w:ascii="Arial" w:hAnsi="Arial" w:cs="Arial"/>
          <w:noProof/>
          <w:color w:val="000000"/>
          <w:sz w:val="20"/>
          <w:szCs w:val="20"/>
        </w:rPr>
        <w:t>7. Mo</w:t>
      </w:r>
      <w:r>
        <w:rPr>
          <w:rFonts w:ascii="Arial" w:hAnsi="Arial" w:cs="Arial"/>
          <w:noProof/>
          <w:color w:val="000000"/>
          <w:sz w:val="20"/>
          <w:szCs w:val="20"/>
        </w:rPr>
        <w:t>ż</w:t>
      </w:r>
      <w:r w:rsidRPr="001B323F">
        <w:rPr>
          <w:rFonts w:ascii="Arial" w:hAnsi="Arial" w:cs="Arial"/>
          <w:noProof/>
          <w:color w:val="000000"/>
          <w:sz w:val="20"/>
          <w:szCs w:val="20"/>
        </w:rPr>
        <w:t>na ograniczyć wyszukiwanie przez wybranie opcji “Szuka</w:t>
      </w:r>
      <w:r>
        <w:rPr>
          <w:rFonts w:ascii="Arial" w:hAnsi="Arial" w:cs="Arial"/>
          <w:noProof/>
          <w:color w:val="000000"/>
          <w:sz w:val="20"/>
          <w:szCs w:val="20"/>
        </w:rPr>
        <w:t>j</w:t>
      </w:r>
      <w:r w:rsidRPr="001B323F">
        <w:rPr>
          <w:rFonts w:ascii="Arial" w:hAnsi="Arial" w:cs="Arial"/>
          <w:noProof/>
          <w:color w:val="000000"/>
          <w:sz w:val="20"/>
          <w:szCs w:val="20"/>
        </w:rPr>
        <w:t xml:space="preserve"> całej frazy”, w tym przypadku hasła takie jak</w:t>
      </w:r>
      <w:r>
        <w:rPr>
          <w:rFonts w:ascii="Arial" w:hAnsi="Arial" w:cs="Arial"/>
          <w:noProof/>
          <w:color w:val="000000"/>
          <w:sz w:val="20"/>
          <w:szCs w:val="20"/>
        </w:rPr>
        <w:t>:</w:t>
      </w:r>
      <w:r w:rsidRPr="001B323F">
        <w:rPr>
          <w:rFonts w:ascii="Arial" w:hAnsi="Arial" w:cs="Arial"/>
          <w:noProof/>
          <w:color w:val="000000"/>
          <w:sz w:val="20"/>
          <w:szCs w:val="20"/>
        </w:rPr>
        <w:t xml:space="preserve"> “panel support” czy “panelling” </w:t>
      </w:r>
      <w:r>
        <w:rPr>
          <w:rFonts w:ascii="Arial" w:hAnsi="Arial" w:cs="Arial"/>
          <w:noProof/>
          <w:color w:val="000000"/>
          <w:sz w:val="20"/>
          <w:szCs w:val="20"/>
        </w:rPr>
        <w:t xml:space="preserve">podczas szukania hasła „panel” nie zostaną wyświetlone. </w:t>
      </w:r>
    </w:p>
    <w:p w:rsidR="003D3276" w:rsidRPr="001B323F" w:rsidRDefault="003D3276" w:rsidP="003D3276">
      <w:pPr>
        <w:pStyle w:val="Akapitzlist"/>
        <w:spacing w:before="280" w:line="100" w:lineRule="atLeast"/>
        <w:rPr>
          <w:rFonts w:ascii="Arial" w:hAnsi="Arial" w:cs="Arial"/>
          <w:b/>
          <w:noProof/>
          <w:color w:val="000000"/>
          <w:sz w:val="20"/>
          <w:szCs w:val="20"/>
        </w:rPr>
      </w:pPr>
    </w:p>
    <w:p w:rsidR="003D3276" w:rsidRDefault="003D3276" w:rsidP="003D3276">
      <w:pPr>
        <w:pStyle w:val="Akapitzlist"/>
        <w:spacing w:before="280" w:line="100" w:lineRule="atLeast"/>
        <w:rPr>
          <w:rFonts w:ascii="Arial" w:hAnsi="Arial" w:cs="Arial"/>
          <w:b/>
          <w:noProof/>
          <w:color w:val="000000"/>
          <w:sz w:val="20"/>
          <w:szCs w:val="20"/>
          <w:lang w:val="en-US"/>
        </w:rPr>
      </w:pPr>
      <w:r>
        <w:rPr>
          <w:rFonts w:ascii="Arial" w:hAnsi="Arial" w:cs="Arial"/>
          <w:b/>
          <w:noProof/>
          <w:color w:val="000000"/>
          <w:sz w:val="20"/>
          <w:szCs w:val="20"/>
          <w:lang w:val="en-US" w:eastAsia="en-US"/>
        </w:rPr>
        <w:lastRenderedPageBreak/>
        <w:drawing>
          <wp:inline distT="0" distB="0" distL="0" distR="0" wp14:anchorId="28300A26" wp14:editId="56021C7C">
            <wp:extent cx="5760720" cy="21812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 engine 2.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2181225"/>
                    </a:xfrm>
                    <a:prstGeom prst="rect">
                      <a:avLst/>
                    </a:prstGeom>
                  </pic:spPr>
                </pic:pic>
              </a:graphicData>
            </a:graphic>
          </wp:inline>
        </w:drawing>
      </w:r>
    </w:p>
    <w:p w:rsidR="003D3276" w:rsidRDefault="003D3276" w:rsidP="003D3276">
      <w:pPr>
        <w:pStyle w:val="Akapitzlist"/>
        <w:spacing w:before="280" w:line="100" w:lineRule="atLeast"/>
        <w:rPr>
          <w:rFonts w:ascii="Arial" w:hAnsi="Arial" w:cs="Arial"/>
          <w:b/>
          <w:noProof/>
          <w:color w:val="000000"/>
          <w:sz w:val="20"/>
          <w:szCs w:val="20"/>
          <w:lang w:val="en-US"/>
        </w:rPr>
      </w:pPr>
    </w:p>
    <w:p w:rsidR="003D3276" w:rsidRPr="00C20F9D" w:rsidRDefault="003D3276" w:rsidP="003D3276">
      <w:pPr>
        <w:pStyle w:val="Akapitzlist"/>
        <w:spacing w:before="280" w:line="100" w:lineRule="atLeast"/>
        <w:rPr>
          <w:rFonts w:ascii="Arial" w:hAnsi="Arial" w:cs="Arial"/>
          <w:noProof/>
          <w:color w:val="000000"/>
          <w:sz w:val="20"/>
          <w:szCs w:val="20"/>
        </w:rPr>
      </w:pPr>
      <w:r w:rsidRPr="00CD2B88">
        <w:rPr>
          <w:rFonts w:ascii="Arial" w:hAnsi="Arial" w:cs="Arial"/>
          <w:noProof/>
          <w:color w:val="000000"/>
          <w:sz w:val="20"/>
          <w:szCs w:val="20"/>
        </w:rPr>
        <w:t>8. Poprzez wybór opcji “Również w opisach”</w:t>
      </w:r>
      <w:r>
        <w:rPr>
          <w:rFonts w:ascii="Arial" w:hAnsi="Arial" w:cs="Arial"/>
          <w:noProof/>
          <w:color w:val="000000"/>
          <w:sz w:val="20"/>
          <w:szCs w:val="20"/>
        </w:rPr>
        <w:t xml:space="preserve"> wyszukiwarka pokaże wynik obejmują</w:t>
      </w:r>
      <w:r w:rsidRPr="00CD2B88">
        <w:rPr>
          <w:rFonts w:ascii="Arial" w:hAnsi="Arial" w:cs="Arial"/>
          <w:noProof/>
          <w:color w:val="000000"/>
          <w:sz w:val="20"/>
          <w:szCs w:val="20"/>
        </w:rPr>
        <w:t xml:space="preserve">cy także pola opisowe. </w:t>
      </w:r>
      <w:r w:rsidRPr="00C20F9D">
        <w:rPr>
          <w:rFonts w:ascii="Arial" w:hAnsi="Arial" w:cs="Arial"/>
          <w:noProof/>
          <w:color w:val="000000"/>
          <w:sz w:val="20"/>
          <w:szCs w:val="20"/>
        </w:rPr>
        <w:t xml:space="preserve">Można następnie je przeglądać, klikając na wybrane hasło. </w:t>
      </w:r>
    </w:p>
    <w:p w:rsidR="003D3276" w:rsidRPr="00C20F9D" w:rsidRDefault="003D3276" w:rsidP="003D3276">
      <w:pPr>
        <w:pStyle w:val="Akapitzlist"/>
        <w:spacing w:before="280" w:line="100" w:lineRule="atLeast"/>
        <w:rPr>
          <w:rFonts w:ascii="Arial" w:hAnsi="Arial" w:cs="Arial"/>
          <w:b/>
          <w:noProof/>
          <w:color w:val="000000"/>
          <w:sz w:val="20"/>
          <w:szCs w:val="20"/>
        </w:rPr>
      </w:pPr>
    </w:p>
    <w:p w:rsidR="003D3276" w:rsidRPr="00CF16C7" w:rsidRDefault="003D3276" w:rsidP="003D3276">
      <w:pPr>
        <w:pStyle w:val="Akapitzlist"/>
        <w:spacing w:before="280" w:line="100" w:lineRule="atLeast"/>
        <w:rPr>
          <w:rFonts w:ascii="Arial" w:hAnsi="Arial" w:cs="Arial"/>
          <w:b/>
          <w:noProof/>
          <w:color w:val="000000"/>
          <w:sz w:val="20"/>
          <w:szCs w:val="20"/>
          <w:lang w:val="en-US"/>
        </w:rPr>
      </w:pPr>
      <w:r>
        <w:rPr>
          <w:rFonts w:ascii="Arial" w:hAnsi="Arial" w:cs="Arial"/>
          <w:b/>
          <w:noProof/>
          <w:color w:val="000000"/>
          <w:sz w:val="20"/>
          <w:szCs w:val="20"/>
          <w:lang w:val="en-US" w:eastAsia="en-US"/>
        </w:rPr>
        <w:drawing>
          <wp:inline distT="0" distB="0" distL="0" distR="0" wp14:anchorId="2A0BA23B" wp14:editId="1B5B7B77">
            <wp:extent cx="5760720" cy="215836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 engine 3.jpg"/>
                    <pic:cNvPicPr/>
                  </pic:nvPicPr>
                  <pic:blipFill>
                    <a:blip r:embed="rId14">
                      <a:extLst>
                        <a:ext uri="{28A0092B-C50C-407E-A947-70E740481C1C}">
                          <a14:useLocalDpi xmlns:a14="http://schemas.microsoft.com/office/drawing/2010/main" val="0"/>
                        </a:ext>
                      </a:extLst>
                    </a:blip>
                    <a:stretch>
                      <a:fillRect/>
                    </a:stretch>
                  </pic:blipFill>
                  <pic:spPr>
                    <a:xfrm>
                      <a:off x="0" y="0"/>
                      <a:ext cx="5760720" cy="2158365"/>
                    </a:xfrm>
                    <a:prstGeom prst="rect">
                      <a:avLst/>
                    </a:prstGeom>
                  </pic:spPr>
                </pic:pic>
              </a:graphicData>
            </a:graphic>
          </wp:inline>
        </w:drawing>
      </w:r>
    </w:p>
    <w:p w:rsidR="003D3276" w:rsidRDefault="003D3276" w:rsidP="003D3276"/>
    <w:p w:rsidR="00AF08F1" w:rsidRPr="00C85A0D" w:rsidRDefault="00AF08F1" w:rsidP="00AF08F1">
      <w:pPr>
        <w:spacing w:before="280" w:line="100" w:lineRule="atLeast"/>
        <w:rPr>
          <w:rFonts w:ascii="Arial" w:hAnsi="Arial" w:cs="Arial"/>
          <w:color w:val="000000"/>
          <w:sz w:val="20"/>
          <w:szCs w:val="20"/>
        </w:rPr>
      </w:pPr>
      <w:r w:rsidRPr="00C85A0D">
        <w:rPr>
          <w:rFonts w:ascii="Arial" w:hAnsi="Arial" w:cs="Arial"/>
          <w:b/>
          <w:bCs/>
          <w:color w:val="000000"/>
          <w:sz w:val="20"/>
          <w:szCs w:val="20"/>
        </w:rPr>
        <w:t>I. Informacje ogólne</w:t>
      </w:r>
    </w:p>
    <w:p w:rsidR="00AF08F1" w:rsidRPr="00C85A0D" w:rsidRDefault="00AF08F1" w:rsidP="00F45FF3">
      <w:pPr>
        <w:spacing w:before="280" w:line="100" w:lineRule="atLeast"/>
        <w:jc w:val="both"/>
        <w:rPr>
          <w:rFonts w:ascii="Arial" w:hAnsi="Arial" w:cs="Arial"/>
          <w:color w:val="000000"/>
          <w:sz w:val="20"/>
          <w:szCs w:val="20"/>
        </w:rPr>
      </w:pPr>
      <w:r w:rsidRPr="00C85A0D">
        <w:rPr>
          <w:rFonts w:ascii="Arial" w:hAnsi="Arial" w:cs="Arial"/>
          <w:color w:val="000000"/>
          <w:sz w:val="20"/>
          <w:szCs w:val="20"/>
        </w:rPr>
        <w:t>Słownik zawiera ponad 30 000 haseł głównych oraz szereg haseł dodatkowych, ma strukturę hierarchiczną i jest podzielony na rozdziały tematyczne, w obrębie których hasła uporządkowano alfabetycznie; część z nich zawiera cytaty, definicje i związki frazeologiczne.</w:t>
      </w:r>
    </w:p>
    <w:p w:rsidR="00AF08F1" w:rsidRPr="00C85A0D" w:rsidRDefault="00AF08F1" w:rsidP="00F45FF3">
      <w:pPr>
        <w:spacing w:before="280" w:line="100" w:lineRule="atLeast"/>
        <w:jc w:val="both"/>
        <w:rPr>
          <w:rFonts w:ascii="Arial" w:hAnsi="Arial" w:cs="Arial"/>
          <w:sz w:val="20"/>
          <w:szCs w:val="20"/>
        </w:rPr>
      </w:pPr>
      <w:r w:rsidRPr="00C85A0D">
        <w:rPr>
          <w:rFonts w:ascii="Arial" w:hAnsi="Arial" w:cs="Arial"/>
          <w:color w:val="000000"/>
          <w:sz w:val="20"/>
          <w:szCs w:val="20"/>
        </w:rPr>
        <w:t xml:space="preserve">Słownik został opracowany równolegle w pięciu językach. Wersje: niemiecka, angielska i polska zawierają po około 10 000 haseł głównych; pozostałe, francuska i włoska, po około 4 000 haseł. W Słowniku znalazła się także wersja językowa z terminologią historyczną i nazwami binominalnymi. </w:t>
      </w:r>
    </w:p>
    <w:p w:rsidR="00AF08F1" w:rsidRPr="00C85A0D" w:rsidRDefault="00AF08F1" w:rsidP="00F45FF3">
      <w:pPr>
        <w:spacing w:before="280" w:line="100" w:lineRule="atLeast"/>
        <w:jc w:val="both"/>
        <w:rPr>
          <w:rFonts w:ascii="Arial" w:hAnsi="Arial" w:cs="Arial"/>
          <w:sz w:val="20"/>
          <w:szCs w:val="20"/>
        </w:rPr>
      </w:pPr>
      <w:r w:rsidRPr="00C85A0D">
        <w:rPr>
          <w:rStyle w:val="Pogrubienie"/>
          <w:rFonts w:ascii="Arial" w:eastAsia="Arial" w:hAnsi="Arial" w:cs="Arial"/>
          <w:b w:val="0"/>
          <w:bCs w:val="0"/>
          <w:color w:val="000000"/>
          <w:sz w:val="20"/>
          <w:szCs w:val="20"/>
        </w:rPr>
        <w:t>Obecnie użytkownik może  wybierać tylko określone wersje dwujęzyczne, np. angielsko-polską czy niemiecko-angielską. Z uwagi na kontynuowane badania w zakresie ekwiwalencji semantycznej i pragmatycznej (terminologiczna analiza porównawcza i pojęciowa) dostęp do niektórych  wersji dwujęzycznych (np. niemiecko-włoskiej) jest na razie niemożliwy.</w:t>
      </w:r>
    </w:p>
    <w:p w:rsidR="00AF08F1" w:rsidRPr="00C85A0D" w:rsidRDefault="00AF08F1" w:rsidP="00F45FF3">
      <w:pPr>
        <w:spacing w:before="280" w:line="100" w:lineRule="atLeast"/>
        <w:jc w:val="both"/>
        <w:rPr>
          <w:rFonts w:ascii="Arial" w:hAnsi="Arial" w:cs="Arial"/>
          <w:sz w:val="20"/>
          <w:szCs w:val="20"/>
        </w:rPr>
      </w:pPr>
      <w:r w:rsidRPr="00C85A0D">
        <w:rPr>
          <w:rFonts w:ascii="Arial" w:hAnsi="Arial" w:cs="Arial"/>
          <w:color w:val="000000"/>
          <w:sz w:val="20"/>
          <w:szCs w:val="20"/>
        </w:rPr>
        <w:lastRenderedPageBreak/>
        <w:t xml:space="preserve">Przygotowany specjalnie dla potrzeb projektu program komputerowy gwarantuje dużą przejrzystość treści słownika na dwóch polach – hasła głównego i zapisu przyporządkowanego mu artykułu hasłowego. </w:t>
      </w:r>
    </w:p>
    <w:p w:rsidR="00AF08F1" w:rsidRPr="00C85A0D" w:rsidRDefault="00AF08F1" w:rsidP="00AF08F1">
      <w:pPr>
        <w:rPr>
          <w:rFonts w:ascii="Arial" w:hAnsi="Arial" w:cs="Arial"/>
          <w:sz w:val="20"/>
          <w:szCs w:val="20"/>
        </w:rPr>
      </w:pPr>
    </w:p>
    <w:p w:rsidR="00AF08F1" w:rsidRPr="00C85A0D" w:rsidRDefault="00AF08F1" w:rsidP="00AF08F1">
      <w:pPr>
        <w:pStyle w:val="Tekstpodstawowy"/>
        <w:spacing w:after="0" w:line="100" w:lineRule="atLeast"/>
        <w:rPr>
          <w:rFonts w:ascii="Arial" w:hAnsi="Arial" w:cs="Arial"/>
          <w:b/>
          <w:bCs/>
          <w:color w:val="000000"/>
          <w:sz w:val="20"/>
          <w:szCs w:val="20"/>
          <w:lang w:val="pl-PL"/>
        </w:rPr>
      </w:pPr>
      <w:r w:rsidRPr="00C85A0D">
        <w:rPr>
          <w:rFonts w:ascii="Arial" w:hAnsi="Arial" w:cs="Arial"/>
          <w:b/>
          <w:bCs/>
          <w:color w:val="000000"/>
          <w:sz w:val="20"/>
          <w:szCs w:val="20"/>
          <w:lang w:val="pl-PL"/>
        </w:rPr>
        <w:t>II. Funkcje słownika</w:t>
      </w:r>
    </w:p>
    <w:p w:rsidR="00AF08F1" w:rsidRPr="00C85A0D" w:rsidRDefault="00AF08F1" w:rsidP="00AF08F1">
      <w:pPr>
        <w:pStyle w:val="Tekstpodstawowy"/>
        <w:spacing w:after="0" w:line="100" w:lineRule="atLeast"/>
        <w:rPr>
          <w:rFonts w:ascii="Arial" w:hAnsi="Arial" w:cs="Arial"/>
          <w:b/>
          <w:bCs/>
          <w:color w:val="000000"/>
          <w:sz w:val="20"/>
          <w:szCs w:val="20"/>
          <w:lang w:val="pl-PL"/>
        </w:rPr>
      </w:pPr>
    </w:p>
    <w:p w:rsidR="00AF08F1" w:rsidRPr="00C85A0D" w:rsidRDefault="00AF08F1" w:rsidP="00AF08F1">
      <w:pPr>
        <w:pStyle w:val="Tekstpodstawowy"/>
        <w:spacing w:after="0" w:line="100" w:lineRule="atLeast"/>
        <w:rPr>
          <w:rFonts w:ascii="Arial" w:hAnsi="Arial" w:cs="Arial"/>
          <w:color w:val="000000"/>
          <w:sz w:val="20"/>
          <w:szCs w:val="20"/>
          <w:lang w:val="pl-PL"/>
        </w:rPr>
      </w:pPr>
      <w:r w:rsidRPr="00C85A0D">
        <w:rPr>
          <w:rFonts w:ascii="Arial" w:hAnsi="Arial" w:cs="Arial"/>
          <w:b/>
          <w:bCs/>
          <w:color w:val="000000"/>
          <w:sz w:val="20"/>
          <w:szCs w:val="20"/>
          <w:lang w:val="pl-PL"/>
        </w:rPr>
        <w:t>1. Utworzenie konta i logowanie</w:t>
      </w:r>
    </w:p>
    <w:p w:rsidR="00AF08F1" w:rsidRPr="00C85A0D" w:rsidRDefault="00AF08F1" w:rsidP="00AF08F1">
      <w:pPr>
        <w:pStyle w:val="Tekstpodstawowy"/>
        <w:spacing w:before="280" w:after="0" w:line="100" w:lineRule="atLeast"/>
        <w:jc w:val="both"/>
        <w:rPr>
          <w:rFonts w:ascii="Arial" w:hAnsi="Arial" w:cs="Arial"/>
          <w:b/>
          <w:bCs/>
          <w:color w:val="000000"/>
          <w:sz w:val="20"/>
          <w:szCs w:val="20"/>
          <w:lang w:val="pl-PL"/>
        </w:rPr>
      </w:pPr>
      <w:r w:rsidRPr="00C85A0D">
        <w:rPr>
          <w:rFonts w:ascii="Arial" w:hAnsi="Arial" w:cs="Arial"/>
          <w:color w:val="000000"/>
          <w:sz w:val="20"/>
          <w:szCs w:val="20"/>
          <w:lang w:val="pl-PL"/>
        </w:rPr>
        <w:t xml:space="preserve">Aby uzyskać dostęp </w:t>
      </w:r>
      <w:r w:rsidRPr="00C85A0D">
        <w:rPr>
          <w:rFonts w:ascii="Arial" w:hAnsi="Arial" w:cs="Arial"/>
          <w:i/>
          <w:color w:val="000000"/>
          <w:sz w:val="20"/>
          <w:szCs w:val="20"/>
          <w:lang w:val="pl-PL"/>
        </w:rPr>
        <w:t>do Słownika</w:t>
      </w:r>
      <w:r w:rsidRPr="00C85A0D">
        <w:rPr>
          <w:rFonts w:ascii="Arial" w:hAnsi="Arial" w:cs="Arial"/>
          <w:color w:val="000000"/>
          <w:sz w:val="20"/>
          <w:szCs w:val="20"/>
          <w:lang w:val="pl-PL"/>
        </w:rPr>
        <w:t>, należy utworzyć konto. Przed rejestracją prosimy zapoznać się z warunkami korzystania. Po zalogowaniu należy wybrać język opisów oraz określoną wersję dwujęzyczną.</w:t>
      </w:r>
    </w:p>
    <w:p w:rsidR="00AF08F1" w:rsidRPr="00C85A0D" w:rsidRDefault="00AF08F1" w:rsidP="00AF08F1">
      <w:pPr>
        <w:rPr>
          <w:rFonts w:ascii="Arial" w:hAnsi="Arial" w:cs="Arial"/>
          <w:b/>
          <w:bCs/>
          <w:color w:val="000000"/>
          <w:sz w:val="20"/>
          <w:szCs w:val="20"/>
        </w:rPr>
      </w:pPr>
    </w:p>
    <w:p w:rsidR="00AF08F1" w:rsidRPr="00C85A0D" w:rsidRDefault="00AF08F1" w:rsidP="00AF08F1">
      <w:pPr>
        <w:rPr>
          <w:rFonts w:ascii="Arial" w:hAnsi="Arial" w:cs="Arial"/>
          <w:color w:val="000000"/>
          <w:sz w:val="20"/>
          <w:szCs w:val="20"/>
        </w:rPr>
      </w:pPr>
      <w:r w:rsidRPr="00C85A0D">
        <w:rPr>
          <w:rFonts w:ascii="Arial" w:hAnsi="Arial" w:cs="Arial"/>
          <w:b/>
          <w:bCs/>
          <w:color w:val="000000"/>
          <w:sz w:val="20"/>
          <w:szCs w:val="20"/>
        </w:rPr>
        <w:t>2. Wyszukiwarka</w:t>
      </w:r>
    </w:p>
    <w:p w:rsidR="00AF08F1" w:rsidRPr="00C85A0D" w:rsidRDefault="00AF08F1" w:rsidP="00AF08F1">
      <w:pPr>
        <w:spacing w:before="280" w:line="100" w:lineRule="atLeast"/>
        <w:jc w:val="both"/>
        <w:rPr>
          <w:rFonts w:ascii="Arial" w:hAnsi="Arial" w:cs="Arial"/>
          <w:sz w:val="20"/>
          <w:szCs w:val="20"/>
        </w:rPr>
      </w:pPr>
      <w:r w:rsidRPr="00C85A0D">
        <w:rPr>
          <w:rFonts w:ascii="Arial" w:hAnsi="Arial" w:cs="Arial"/>
          <w:color w:val="000000"/>
          <w:sz w:val="20"/>
          <w:szCs w:val="20"/>
        </w:rPr>
        <w:t xml:space="preserve">Najważniejszym narzędziem </w:t>
      </w:r>
      <w:r w:rsidRPr="00C85A0D">
        <w:rPr>
          <w:rFonts w:ascii="Arial" w:hAnsi="Arial" w:cs="Arial"/>
          <w:i/>
          <w:color w:val="000000"/>
          <w:sz w:val="20"/>
          <w:szCs w:val="20"/>
        </w:rPr>
        <w:t>Słownika</w:t>
      </w:r>
      <w:r w:rsidRPr="00C85A0D">
        <w:rPr>
          <w:rFonts w:ascii="Arial" w:hAnsi="Arial" w:cs="Arial"/>
          <w:color w:val="000000"/>
          <w:sz w:val="20"/>
          <w:szCs w:val="20"/>
        </w:rPr>
        <w:t xml:space="preserve"> jest wyszukiwarka. Użytkownik może wybrać albo opcję wyszukiwania haseł głównych, albo przeszukiwania również pó</w:t>
      </w:r>
      <w:r w:rsidR="00AC4EFA" w:rsidRPr="00C85A0D">
        <w:rPr>
          <w:rFonts w:ascii="Arial" w:hAnsi="Arial" w:cs="Arial"/>
          <w:color w:val="000000"/>
          <w:sz w:val="20"/>
          <w:szCs w:val="20"/>
        </w:rPr>
        <w:t>l</w:t>
      </w:r>
      <w:r w:rsidRPr="00C85A0D">
        <w:rPr>
          <w:rFonts w:ascii="Arial" w:hAnsi="Arial" w:cs="Arial"/>
          <w:color w:val="000000"/>
          <w:sz w:val="20"/>
          <w:szCs w:val="20"/>
        </w:rPr>
        <w:t xml:space="preserve"> opisowych towarzyszących tym hasłom</w:t>
      </w:r>
      <w:r w:rsidRPr="00C85A0D">
        <w:rPr>
          <w:rFonts w:ascii="Arial" w:hAnsi="Arial" w:cs="Arial"/>
          <w:strike/>
          <w:color w:val="000000"/>
          <w:sz w:val="20"/>
          <w:szCs w:val="20"/>
        </w:rPr>
        <w:t>.</w:t>
      </w:r>
      <w:r w:rsidRPr="00C85A0D">
        <w:rPr>
          <w:rFonts w:ascii="Arial" w:hAnsi="Arial" w:cs="Arial"/>
          <w:color w:val="000000"/>
          <w:sz w:val="20"/>
          <w:szCs w:val="20"/>
        </w:rPr>
        <w:t xml:space="preserve"> Ponieważ w niektórych przypadkach szukane hasło może być częścią słowotwórczą innego hasła czy terminu, występując np. w wyrazach złożonych, zaleca się użyć opcji „Szukaj całej frazy”. Na przykład wyraz </w:t>
      </w:r>
      <w:r w:rsidRPr="00C85A0D">
        <w:rPr>
          <w:rFonts w:ascii="Arial" w:hAnsi="Arial" w:cs="Arial"/>
          <w:i/>
          <w:iCs/>
          <w:color w:val="000000"/>
          <w:sz w:val="20"/>
          <w:szCs w:val="20"/>
        </w:rPr>
        <w:t xml:space="preserve">budowa </w:t>
      </w:r>
      <w:r w:rsidRPr="00C85A0D">
        <w:rPr>
          <w:rFonts w:ascii="Arial" w:hAnsi="Arial" w:cs="Arial"/>
          <w:color w:val="000000"/>
          <w:sz w:val="20"/>
          <w:szCs w:val="20"/>
        </w:rPr>
        <w:t>jest wyrazem podstawowym i w połączeniu z przyimkami tworzy wyrazy pochodne: za</w:t>
      </w:r>
      <w:r w:rsidRPr="00C85A0D">
        <w:rPr>
          <w:rFonts w:ascii="Arial" w:hAnsi="Arial" w:cs="Arial"/>
          <w:i/>
          <w:iCs/>
          <w:color w:val="000000"/>
          <w:sz w:val="20"/>
          <w:szCs w:val="20"/>
        </w:rPr>
        <w:t>budowa,</w:t>
      </w:r>
      <w:r w:rsidRPr="00C85A0D">
        <w:rPr>
          <w:rFonts w:ascii="Arial" w:hAnsi="Arial" w:cs="Arial"/>
          <w:color w:val="000000"/>
          <w:sz w:val="20"/>
          <w:szCs w:val="20"/>
        </w:rPr>
        <w:t xml:space="preserve"> od</w:t>
      </w:r>
      <w:r w:rsidRPr="00C85A0D">
        <w:rPr>
          <w:rFonts w:ascii="Arial" w:hAnsi="Arial" w:cs="Arial"/>
          <w:i/>
          <w:iCs/>
          <w:color w:val="000000"/>
          <w:sz w:val="20"/>
          <w:szCs w:val="20"/>
        </w:rPr>
        <w:t>budowa,</w:t>
      </w:r>
      <w:r w:rsidR="003F7C17" w:rsidRPr="00C85A0D">
        <w:rPr>
          <w:rFonts w:ascii="Arial" w:hAnsi="Arial" w:cs="Arial"/>
          <w:i/>
          <w:iCs/>
          <w:color w:val="000000"/>
          <w:sz w:val="20"/>
          <w:szCs w:val="20"/>
        </w:rPr>
        <w:t xml:space="preserve"> </w:t>
      </w:r>
      <w:r w:rsidRPr="00C85A0D">
        <w:rPr>
          <w:rFonts w:ascii="Arial" w:hAnsi="Arial" w:cs="Arial"/>
          <w:i/>
          <w:iCs/>
          <w:color w:val="000000"/>
          <w:sz w:val="20"/>
          <w:szCs w:val="20"/>
        </w:rPr>
        <w:t xml:space="preserve">przebudowa. </w:t>
      </w:r>
      <w:r w:rsidRPr="00C85A0D">
        <w:rPr>
          <w:rFonts w:ascii="Arial" w:hAnsi="Arial" w:cs="Arial"/>
          <w:color w:val="000000"/>
          <w:sz w:val="20"/>
          <w:szCs w:val="20"/>
        </w:rPr>
        <w:t>W zwykłym trybie wyszukiwania</w:t>
      </w:r>
      <w:r w:rsidRPr="00C85A0D">
        <w:rPr>
          <w:rFonts w:ascii="Arial" w:hAnsi="Arial" w:cs="Arial"/>
          <w:i/>
          <w:iCs/>
          <w:color w:val="000000"/>
          <w:sz w:val="20"/>
          <w:szCs w:val="20"/>
        </w:rPr>
        <w:t xml:space="preserve"> </w:t>
      </w:r>
      <w:r w:rsidRPr="00C85A0D">
        <w:rPr>
          <w:rFonts w:ascii="Arial" w:hAnsi="Arial" w:cs="Arial"/>
          <w:color w:val="000000"/>
          <w:sz w:val="20"/>
          <w:szCs w:val="20"/>
        </w:rPr>
        <w:t xml:space="preserve">pokażą się wszystkie w/w wyrazy. Po wybraniu opcji „szukaj całej frazy” wyświetli się </w:t>
      </w:r>
      <w:r w:rsidRPr="00C85A0D">
        <w:rPr>
          <w:rFonts w:ascii="Arial" w:hAnsi="Arial" w:cs="Arial"/>
          <w:iCs/>
          <w:color w:val="000000"/>
          <w:sz w:val="20"/>
          <w:szCs w:val="20"/>
        </w:rPr>
        <w:t xml:space="preserve">tylko termin </w:t>
      </w:r>
      <w:r w:rsidRPr="00C85A0D">
        <w:rPr>
          <w:rFonts w:ascii="Arial" w:hAnsi="Arial" w:cs="Arial"/>
          <w:i/>
          <w:iCs/>
          <w:color w:val="000000"/>
          <w:sz w:val="20"/>
          <w:szCs w:val="20"/>
        </w:rPr>
        <w:t>budowa.</w:t>
      </w:r>
    </w:p>
    <w:p w:rsidR="00AF08F1" w:rsidRPr="00C85A0D" w:rsidRDefault="00AF08F1" w:rsidP="00AF08F1">
      <w:pPr>
        <w:jc w:val="both"/>
        <w:rPr>
          <w:rFonts w:ascii="Arial" w:hAnsi="Arial" w:cs="Arial"/>
          <w:color w:val="000000"/>
          <w:sz w:val="20"/>
          <w:szCs w:val="20"/>
        </w:rPr>
      </w:pPr>
      <w:r w:rsidRPr="00C85A0D">
        <w:rPr>
          <w:rFonts w:ascii="Arial" w:hAnsi="Arial" w:cs="Arial"/>
          <w:b/>
          <w:bCs/>
          <w:color w:val="000000"/>
          <w:sz w:val="20"/>
          <w:szCs w:val="20"/>
        </w:rPr>
        <w:t xml:space="preserve">3. Funkcja „Drukowanie </w:t>
      </w:r>
      <w:r w:rsidRPr="00C85A0D">
        <w:rPr>
          <w:rFonts w:ascii="Arial" w:hAnsi="Arial" w:cs="Arial"/>
          <w:b/>
          <w:bCs/>
          <w:i/>
          <w:color w:val="000000"/>
          <w:sz w:val="20"/>
          <w:szCs w:val="20"/>
        </w:rPr>
        <w:t>Słownika</w:t>
      </w:r>
      <w:r w:rsidRPr="00C85A0D">
        <w:rPr>
          <w:rFonts w:ascii="Arial" w:hAnsi="Arial" w:cs="Arial"/>
          <w:b/>
          <w:bCs/>
          <w:color w:val="000000"/>
          <w:sz w:val="20"/>
          <w:szCs w:val="20"/>
        </w:rPr>
        <w:t>”</w:t>
      </w:r>
    </w:p>
    <w:p w:rsidR="00AF08F1" w:rsidRPr="00C85A0D" w:rsidRDefault="00AF08F1" w:rsidP="00AF08F1">
      <w:pPr>
        <w:spacing w:before="280" w:line="100" w:lineRule="atLeast"/>
        <w:rPr>
          <w:rFonts w:ascii="Arial" w:hAnsi="Arial" w:cs="Arial"/>
          <w:b/>
          <w:bCs/>
          <w:color w:val="000000"/>
          <w:sz w:val="20"/>
          <w:szCs w:val="20"/>
        </w:rPr>
      </w:pPr>
      <w:r w:rsidRPr="00C85A0D">
        <w:rPr>
          <w:rFonts w:ascii="Arial" w:hAnsi="Arial" w:cs="Arial"/>
          <w:color w:val="000000"/>
          <w:sz w:val="20"/>
          <w:szCs w:val="20"/>
        </w:rPr>
        <w:t>Istnieje opcja drukowania niektórych rozdziałów tylko dla indywidualnych potrzeb.</w:t>
      </w:r>
    </w:p>
    <w:p w:rsidR="00A46E5F" w:rsidRDefault="00A46E5F" w:rsidP="00AF08F1">
      <w:pPr>
        <w:spacing w:before="280" w:line="100" w:lineRule="atLeast"/>
        <w:rPr>
          <w:rFonts w:ascii="Arial" w:hAnsi="Arial" w:cs="Arial"/>
          <w:b/>
          <w:bCs/>
          <w:color w:val="000000"/>
          <w:sz w:val="20"/>
          <w:szCs w:val="20"/>
        </w:rPr>
      </w:pPr>
    </w:p>
    <w:p w:rsidR="00AF08F1" w:rsidRPr="00C85A0D" w:rsidRDefault="00AF08F1" w:rsidP="00AF08F1">
      <w:pPr>
        <w:spacing w:before="280" w:line="100" w:lineRule="atLeast"/>
        <w:rPr>
          <w:rFonts w:ascii="Arial" w:hAnsi="Arial" w:cs="Arial"/>
          <w:color w:val="000000"/>
          <w:sz w:val="20"/>
          <w:szCs w:val="20"/>
        </w:rPr>
      </w:pPr>
      <w:r w:rsidRPr="00C85A0D">
        <w:rPr>
          <w:rFonts w:ascii="Arial" w:hAnsi="Arial" w:cs="Arial"/>
          <w:b/>
          <w:bCs/>
          <w:color w:val="000000"/>
          <w:sz w:val="20"/>
          <w:szCs w:val="20"/>
        </w:rPr>
        <w:t>III. Hasła główne</w:t>
      </w:r>
    </w:p>
    <w:p w:rsidR="00AF08F1" w:rsidRPr="00C85A0D" w:rsidRDefault="00AF08F1" w:rsidP="00AF08F1">
      <w:pPr>
        <w:spacing w:before="280" w:line="100" w:lineRule="atLeast"/>
        <w:rPr>
          <w:rFonts w:ascii="Arial" w:hAnsi="Arial" w:cs="Arial"/>
          <w:iCs/>
          <w:color w:val="000000"/>
          <w:sz w:val="20"/>
          <w:szCs w:val="20"/>
        </w:rPr>
      </w:pPr>
      <w:r w:rsidRPr="00C85A0D">
        <w:rPr>
          <w:rFonts w:ascii="Arial" w:hAnsi="Arial" w:cs="Arial"/>
          <w:color w:val="000000"/>
          <w:sz w:val="20"/>
          <w:szCs w:val="20"/>
        </w:rPr>
        <w:t>Hasłem jest termin jedno- lub wielowyrazowy. Hasła jednowyrazowe są wyłącznie rzeczownikami w pierwszym przypadku w liczbie pojedynczej lub mnogiej.</w:t>
      </w:r>
    </w:p>
    <w:p w:rsidR="00AF08F1" w:rsidRPr="00C85A0D" w:rsidRDefault="00AF08F1" w:rsidP="00AF08F1">
      <w:pPr>
        <w:tabs>
          <w:tab w:val="left" w:pos="5265"/>
        </w:tabs>
        <w:spacing w:before="280" w:line="100" w:lineRule="atLeast"/>
        <w:rPr>
          <w:rFonts w:ascii="Arial" w:hAnsi="Arial" w:cs="Arial"/>
          <w:iCs/>
          <w:color w:val="000000"/>
          <w:sz w:val="20"/>
          <w:szCs w:val="20"/>
        </w:rPr>
      </w:pPr>
      <w:r w:rsidRPr="00C85A0D">
        <w:rPr>
          <w:rFonts w:ascii="Arial" w:hAnsi="Arial" w:cs="Arial"/>
          <w:iCs/>
          <w:color w:val="000000"/>
          <w:sz w:val="20"/>
          <w:szCs w:val="20"/>
        </w:rPr>
        <w:t xml:space="preserve">1. Hasła jednowyrazowe mają formę wyrazów prostych, np.:  </w:t>
      </w:r>
      <w:r w:rsidRPr="00C85A0D">
        <w:rPr>
          <w:rFonts w:ascii="Arial" w:hAnsi="Arial" w:cs="Arial"/>
          <w:i/>
          <w:iCs/>
          <w:color w:val="000000"/>
          <w:sz w:val="20"/>
          <w:szCs w:val="20"/>
        </w:rPr>
        <w:t>zabytek,  restauracja, konserwacja, retusz, malarstwo, złoto,</w:t>
      </w:r>
      <w:r w:rsidRPr="00C85A0D">
        <w:rPr>
          <w:rFonts w:ascii="Arial" w:hAnsi="Arial" w:cs="Arial"/>
          <w:iCs/>
          <w:color w:val="000000"/>
          <w:sz w:val="20"/>
          <w:szCs w:val="20"/>
        </w:rPr>
        <w:t xml:space="preserve"> </w:t>
      </w:r>
      <w:r w:rsidRPr="00C85A0D">
        <w:rPr>
          <w:rFonts w:ascii="Arial" w:hAnsi="Arial" w:cs="Arial"/>
          <w:i/>
          <w:iCs/>
          <w:color w:val="000000"/>
          <w:sz w:val="20"/>
          <w:szCs w:val="20"/>
        </w:rPr>
        <w:t>retuszowanie</w:t>
      </w:r>
      <w:r w:rsidRPr="00C85A0D">
        <w:rPr>
          <w:rFonts w:ascii="Arial" w:hAnsi="Arial" w:cs="Arial"/>
          <w:iCs/>
          <w:color w:val="000000"/>
          <w:sz w:val="20"/>
          <w:szCs w:val="20"/>
        </w:rPr>
        <w:t xml:space="preserve">, </w:t>
      </w:r>
      <w:r w:rsidRPr="00C85A0D">
        <w:rPr>
          <w:rFonts w:ascii="Arial" w:hAnsi="Arial" w:cs="Arial"/>
          <w:i/>
          <w:iCs/>
          <w:color w:val="000000"/>
          <w:sz w:val="20"/>
          <w:szCs w:val="20"/>
        </w:rPr>
        <w:t>malowanie, złocenie, dociskanie,</w:t>
      </w:r>
      <w:r w:rsidRPr="00C85A0D">
        <w:rPr>
          <w:rFonts w:ascii="Arial" w:hAnsi="Arial" w:cs="Arial"/>
          <w:i/>
          <w:iCs/>
          <w:color w:val="000000"/>
          <w:sz w:val="20"/>
          <w:szCs w:val="20"/>
        </w:rPr>
        <w:tab/>
      </w:r>
    </w:p>
    <w:p w:rsidR="00AF08F1" w:rsidRPr="00C85A0D" w:rsidRDefault="00AF08F1" w:rsidP="00AF08F1">
      <w:pPr>
        <w:spacing w:before="280" w:line="100" w:lineRule="atLeast"/>
        <w:rPr>
          <w:rFonts w:ascii="Arial" w:hAnsi="Arial" w:cs="Arial"/>
          <w:i/>
          <w:iCs/>
          <w:color w:val="000000"/>
          <w:sz w:val="20"/>
          <w:szCs w:val="20"/>
        </w:rPr>
      </w:pPr>
      <w:r w:rsidRPr="00C85A0D">
        <w:rPr>
          <w:rFonts w:ascii="Arial" w:hAnsi="Arial" w:cs="Arial"/>
          <w:iCs/>
          <w:color w:val="000000"/>
          <w:sz w:val="20"/>
          <w:szCs w:val="20"/>
        </w:rPr>
        <w:t xml:space="preserve">2. Hasła mogą też mieć formę wyrazów złożonych, np.:  </w:t>
      </w:r>
      <w:r w:rsidRPr="00C85A0D">
        <w:rPr>
          <w:rFonts w:ascii="Arial" w:hAnsi="Arial" w:cs="Arial"/>
          <w:i/>
          <w:iCs/>
          <w:color w:val="000000"/>
          <w:sz w:val="20"/>
          <w:szCs w:val="20"/>
        </w:rPr>
        <w:t>wiatrowskaz, krystalografia, kamieniołom, wodorost,</w:t>
      </w:r>
      <w:r w:rsidRPr="00C85A0D">
        <w:rPr>
          <w:rFonts w:ascii="Arial" w:hAnsi="Arial" w:cs="Arial"/>
          <w:iCs/>
          <w:color w:val="000000"/>
          <w:sz w:val="20"/>
          <w:szCs w:val="20"/>
        </w:rPr>
        <w:t xml:space="preserve"> </w:t>
      </w:r>
      <w:r w:rsidRPr="00C85A0D">
        <w:rPr>
          <w:rFonts w:ascii="Arial" w:hAnsi="Arial" w:cs="Arial"/>
          <w:i/>
          <w:iCs/>
          <w:color w:val="000000"/>
          <w:sz w:val="20"/>
          <w:szCs w:val="20"/>
        </w:rPr>
        <w:t>kątomierz,  śrubokręt</w:t>
      </w:r>
      <w:r w:rsidRPr="00C85A0D">
        <w:rPr>
          <w:rFonts w:ascii="Arial" w:hAnsi="Arial" w:cs="Arial"/>
          <w:iCs/>
          <w:color w:val="000000"/>
          <w:sz w:val="20"/>
          <w:szCs w:val="20"/>
        </w:rPr>
        <w:t xml:space="preserve">, </w:t>
      </w:r>
      <w:r w:rsidRPr="00C85A0D">
        <w:rPr>
          <w:rFonts w:ascii="Arial" w:hAnsi="Arial" w:cs="Arial"/>
          <w:i/>
          <w:iCs/>
          <w:color w:val="000000"/>
          <w:sz w:val="20"/>
          <w:szCs w:val="20"/>
        </w:rPr>
        <w:t>współpraca,</w:t>
      </w:r>
      <w:r w:rsidR="003F7C17" w:rsidRPr="00C85A0D">
        <w:rPr>
          <w:rFonts w:ascii="Arial" w:hAnsi="Arial" w:cs="Arial"/>
          <w:i/>
          <w:iCs/>
          <w:color w:val="000000"/>
          <w:sz w:val="20"/>
          <w:szCs w:val="20"/>
        </w:rPr>
        <w:t xml:space="preserve"> </w:t>
      </w:r>
      <w:r w:rsidRPr="00C85A0D">
        <w:rPr>
          <w:rFonts w:ascii="Arial" w:hAnsi="Arial" w:cs="Arial"/>
          <w:i/>
          <w:iCs/>
          <w:color w:val="000000"/>
          <w:sz w:val="20"/>
          <w:szCs w:val="20"/>
        </w:rPr>
        <w:t>prostokąt, równowaga.</w:t>
      </w:r>
    </w:p>
    <w:p w:rsidR="00AF08F1" w:rsidRPr="00C85A0D" w:rsidRDefault="00AF08F1" w:rsidP="00AF08F1">
      <w:pPr>
        <w:spacing w:before="280" w:line="100" w:lineRule="atLeast"/>
        <w:rPr>
          <w:rFonts w:ascii="Arial" w:eastAsia="Arial" w:hAnsi="Arial" w:cs="Arial"/>
          <w:i/>
          <w:iCs/>
          <w:color w:val="000000"/>
          <w:sz w:val="20"/>
          <w:szCs w:val="20"/>
        </w:rPr>
      </w:pPr>
      <w:r w:rsidRPr="00C85A0D">
        <w:rPr>
          <w:rFonts w:ascii="Arial" w:hAnsi="Arial" w:cs="Arial"/>
          <w:i/>
          <w:iCs/>
          <w:color w:val="000000"/>
          <w:sz w:val="20"/>
          <w:szCs w:val="20"/>
        </w:rPr>
        <w:t xml:space="preserve">                                                                                                                                                                                                                                                                 </w:t>
      </w:r>
      <w:r w:rsidRPr="00C85A0D">
        <w:rPr>
          <w:rFonts w:ascii="Arial" w:hAnsi="Arial" w:cs="Arial"/>
          <w:color w:val="000000"/>
          <w:sz w:val="20"/>
          <w:szCs w:val="20"/>
        </w:rPr>
        <w:t>W S</w:t>
      </w:r>
      <w:r w:rsidRPr="00C85A0D">
        <w:rPr>
          <w:rFonts w:ascii="Arial" w:hAnsi="Arial" w:cs="Arial"/>
          <w:i/>
          <w:color w:val="000000"/>
          <w:sz w:val="20"/>
          <w:szCs w:val="20"/>
        </w:rPr>
        <w:t>łowniku</w:t>
      </w:r>
      <w:r w:rsidRPr="00C85A0D">
        <w:rPr>
          <w:rFonts w:ascii="Arial" w:hAnsi="Arial" w:cs="Arial"/>
          <w:color w:val="000000"/>
          <w:sz w:val="20"/>
          <w:szCs w:val="20"/>
        </w:rPr>
        <w:t xml:space="preserve"> występują również jako hasła terminy wielowyrazowe, np.: </w:t>
      </w:r>
      <w:r w:rsidRPr="00C85A0D">
        <w:rPr>
          <w:rFonts w:ascii="Arial" w:hAnsi="Arial" w:cs="Arial"/>
          <w:i/>
          <w:iCs/>
          <w:color w:val="000000"/>
          <w:sz w:val="20"/>
          <w:szCs w:val="20"/>
        </w:rPr>
        <w:t>rodzaj oświetlenia, przygotowanie podłoża,  konserwacja</w:t>
      </w:r>
      <w:r w:rsidRPr="00C85A0D">
        <w:rPr>
          <w:rFonts w:ascii="Arial" w:hAnsi="Arial" w:cs="Arial"/>
          <w:i/>
          <w:iCs/>
          <w:color w:val="4F81BD"/>
          <w:sz w:val="20"/>
          <w:szCs w:val="20"/>
        </w:rPr>
        <w:t>-r</w:t>
      </w:r>
      <w:r w:rsidRPr="00C85A0D">
        <w:rPr>
          <w:rFonts w:ascii="Arial" w:hAnsi="Arial" w:cs="Arial"/>
          <w:i/>
          <w:iCs/>
          <w:color w:val="000000"/>
          <w:sz w:val="20"/>
          <w:szCs w:val="20"/>
        </w:rPr>
        <w:t xml:space="preserve">estauracja, system wielowarstwowy, prawdziwe złocenie, stół </w:t>
      </w:r>
      <w:proofErr w:type="spellStart"/>
      <w:r w:rsidRPr="00C85A0D">
        <w:rPr>
          <w:rFonts w:ascii="Arial" w:hAnsi="Arial" w:cs="Arial"/>
          <w:i/>
          <w:iCs/>
          <w:color w:val="000000"/>
          <w:sz w:val="20"/>
          <w:szCs w:val="20"/>
        </w:rPr>
        <w:t>dublażowy</w:t>
      </w:r>
      <w:proofErr w:type="spellEnd"/>
      <w:r w:rsidRPr="00C85A0D">
        <w:rPr>
          <w:rFonts w:ascii="Arial" w:hAnsi="Arial" w:cs="Arial"/>
          <w:i/>
          <w:iCs/>
          <w:color w:val="000000"/>
          <w:sz w:val="20"/>
          <w:szCs w:val="20"/>
        </w:rPr>
        <w:t xml:space="preserve">, nieruchome powietrze, tynk egipski. </w:t>
      </w:r>
    </w:p>
    <w:p w:rsidR="00AF08F1" w:rsidRPr="00C85A0D" w:rsidRDefault="00AF08F1" w:rsidP="00AF08F1">
      <w:pPr>
        <w:spacing w:before="280" w:line="100" w:lineRule="atLeast"/>
        <w:rPr>
          <w:rFonts w:ascii="Arial" w:eastAsia="Arial" w:hAnsi="Arial" w:cs="Arial"/>
          <w:color w:val="000000"/>
          <w:sz w:val="20"/>
          <w:szCs w:val="20"/>
        </w:rPr>
      </w:pPr>
      <w:r w:rsidRPr="00C85A0D">
        <w:rPr>
          <w:rFonts w:ascii="Arial" w:eastAsia="Arial" w:hAnsi="Arial" w:cs="Arial"/>
          <w:iCs/>
          <w:color w:val="000000"/>
          <w:sz w:val="20"/>
          <w:szCs w:val="20"/>
        </w:rPr>
        <w:t xml:space="preserve">Niektóre terminy hasłowe różnią się budową słowotwórczą w różnych językach. Np. występujące w jednym języku jako wyrazy złożone nie zawsze posiadają tak samo zbudowany ekwiwalent w innym języku. Np. niemiecki jednowyrazowy rzeczownik złożony </w:t>
      </w:r>
      <w:proofErr w:type="spellStart"/>
      <w:r w:rsidRPr="00C85A0D">
        <w:rPr>
          <w:rFonts w:ascii="Arial" w:eastAsia="Arial" w:hAnsi="Arial" w:cs="Arial"/>
          <w:i/>
          <w:iCs/>
          <w:color w:val="000000"/>
          <w:sz w:val="20"/>
          <w:szCs w:val="20"/>
        </w:rPr>
        <w:t>Kunstdenkmal</w:t>
      </w:r>
      <w:proofErr w:type="spellEnd"/>
      <w:r w:rsidRPr="00C85A0D">
        <w:rPr>
          <w:rFonts w:ascii="Arial" w:eastAsia="Arial" w:hAnsi="Arial" w:cs="Arial"/>
          <w:iCs/>
          <w:color w:val="000000"/>
          <w:sz w:val="20"/>
          <w:szCs w:val="20"/>
        </w:rPr>
        <w:t xml:space="preserve"> posiada w języku polskim ekwiwalent, którym jest termin dwuwyrazowy </w:t>
      </w:r>
      <w:r w:rsidRPr="00C85A0D">
        <w:rPr>
          <w:rFonts w:ascii="Arial" w:eastAsia="Arial" w:hAnsi="Arial" w:cs="Arial"/>
          <w:i/>
          <w:iCs/>
          <w:color w:val="000000"/>
          <w:sz w:val="20"/>
          <w:szCs w:val="20"/>
        </w:rPr>
        <w:t>zabytek sztuki</w:t>
      </w:r>
      <w:r w:rsidRPr="00C85A0D">
        <w:rPr>
          <w:rFonts w:ascii="Arial" w:eastAsia="Arial" w:hAnsi="Arial" w:cs="Arial"/>
          <w:iCs/>
          <w:color w:val="000000"/>
          <w:sz w:val="20"/>
          <w:szCs w:val="20"/>
        </w:rPr>
        <w:t>, będący zestawieniem dwóch rzeczowników.</w:t>
      </w:r>
    </w:p>
    <w:p w:rsidR="00AF08F1" w:rsidRPr="00C85A0D" w:rsidRDefault="00AF08F1" w:rsidP="00AF08F1">
      <w:pPr>
        <w:spacing w:before="280" w:line="100" w:lineRule="atLeast"/>
        <w:rPr>
          <w:rFonts w:ascii="Arial" w:eastAsia="Arial" w:hAnsi="Arial" w:cs="Arial"/>
          <w:i/>
          <w:iCs/>
          <w:color w:val="000000"/>
          <w:sz w:val="20"/>
          <w:szCs w:val="20"/>
        </w:rPr>
      </w:pPr>
      <w:r w:rsidRPr="00C85A0D">
        <w:rPr>
          <w:rFonts w:ascii="Arial" w:eastAsia="Arial" w:hAnsi="Arial" w:cs="Arial"/>
          <w:color w:val="000000"/>
          <w:sz w:val="20"/>
          <w:szCs w:val="20"/>
        </w:rPr>
        <w:t>Skróty, nazwy własne i tytuły dokumentów także pojawiają się jako hasła, np.:</w:t>
      </w:r>
    </w:p>
    <w:p w:rsidR="00AF08F1" w:rsidRPr="00C85A0D" w:rsidRDefault="00AF08F1" w:rsidP="00AF08F1">
      <w:pPr>
        <w:spacing w:before="280" w:line="100" w:lineRule="atLeast"/>
        <w:rPr>
          <w:rFonts w:ascii="Arial" w:eastAsia="Arial" w:hAnsi="Arial" w:cs="Arial"/>
          <w:i/>
          <w:iCs/>
          <w:color w:val="000000"/>
          <w:sz w:val="20"/>
          <w:szCs w:val="20"/>
        </w:rPr>
      </w:pPr>
      <w:r w:rsidRPr="00C85A0D">
        <w:rPr>
          <w:rFonts w:ascii="Arial" w:eastAsia="Arial" w:hAnsi="Arial" w:cs="Arial"/>
          <w:i/>
          <w:iCs/>
          <w:color w:val="000000"/>
          <w:sz w:val="20"/>
          <w:szCs w:val="20"/>
        </w:rPr>
        <w:t>-  PVCA  (</w:t>
      </w:r>
      <w:proofErr w:type="spellStart"/>
      <w:r w:rsidRPr="00C85A0D">
        <w:rPr>
          <w:rFonts w:ascii="Arial" w:eastAsia="Arial" w:hAnsi="Arial" w:cs="Arial"/>
          <w:i/>
          <w:iCs/>
          <w:color w:val="000000"/>
          <w:sz w:val="20"/>
          <w:szCs w:val="20"/>
        </w:rPr>
        <w:t>Polyvinylacetat</w:t>
      </w:r>
      <w:proofErr w:type="spellEnd"/>
      <w:r w:rsidRPr="00C85A0D">
        <w:rPr>
          <w:rFonts w:ascii="Arial" w:eastAsia="Arial" w:hAnsi="Arial" w:cs="Arial"/>
          <w:i/>
          <w:iCs/>
          <w:color w:val="000000"/>
          <w:sz w:val="20"/>
          <w:szCs w:val="20"/>
        </w:rPr>
        <w:t>),                                                                                                                                      -  I COMOS  (</w:t>
      </w:r>
      <w:proofErr w:type="spellStart"/>
      <w:r w:rsidRPr="00C85A0D">
        <w:rPr>
          <w:rFonts w:ascii="Arial" w:eastAsia="Arial" w:hAnsi="Arial" w:cs="Arial"/>
          <w:i/>
          <w:iCs/>
          <w:color w:val="000000"/>
          <w:sz w:val="20"/>
          <w:szCs w:val="20"/>
        </w:rPr>
        <w:t>eng</w:t>
      </w:r>
      <w:proofErr w:type="spellEnd"/>
      <w:r w:rsidRPr="00C85A0D">
        <w:rPr>
          <w:rFonts w:ascii="Arial" w:eastAsia="Arial" w:hAnsi="Arial" w:cs="Arial"/>
          <w:i/>
          <w:iCs/>
          <w:color w:val="000000"/>
          <w:sz w:val="20"/>
          <w:szCs w:val="20"/>
        </w:rPr>
        <w:t xml:space="preserve">: International </w:t>
      </w:r>
      <w:proofErr w:type="spellStart"/>
      <w:r w:rsidRPr="00C85A0D">
        <w:rPr>
          <w:rFonts w:ascii="Arial" w:eastAsia="Arial" w:hAnsi="Arial" w:cs="Arial"/>
          <w:i/>
          <w:iCs/>
          <w:color w:val="000000"/>
          <w:sz w:val="20"/>
          <w:szCs w:val="20"/>
        </w:rPr>
        <w:t>Council</w:t>
      </w:r>
      <w:proofErr w:type="spellEnd"/>
      <w:r w:rsidRPr="00C85A0D">
        <w:rPr>
          <w:rFonts w:ascii="Arial" w:eastAsia="Arial" w:hAnsi="Arial" w:cs="Arial"/>
          <w:i/>
          <w:iCs/>
          <w:color w:val="000000"/>
          <w:sz w:val="20"/>
          <w:szCs w:val="20"/>
        </w:rPr>
        <w:t xml:space="preserve"> on </w:t>
      </w:r>
      <w:proofErr w:type="spellStart"/>
      <w:r w:rsidRPr="00C85A0D">
        <w:rPr>
          <w:rFonts w:ascii="Arial" w:eastAsia="Arial" w:hAnsi="Arial" w:cs="Arial"/>
          <w:i/>
          <w:iCs/>
          <w:color w:val="000000"/>
          <w:sz w:val="20"/>
          <w:szCs w:val="20"/>
        </w:rPr>
        <w:t>Monuments</w:t>
      </w:r>
      <w:proofErr w:type="spellEnd"/>
      <w:r w:rsidRPr="00C85A0D">
        <w:rPr>
          <w:rFonts w:ascii="Arial" w:eastAsia="Arial" w:hAnsi="Arial" w:cs="Arial"/>
          <w:i/>
          <w:iCs/>
          <w:color w:val="000000"/>
          <w:sz w:val="20"/>
          <w:szCs w:val="20"/>
        </w:rPr>
        <w:t xml:space="preserve"> and </w:t>
      </w:r>
      <w:proofErr w:type="spellStart"/>
      <w:r w:rsidRPr="00C85A0D">
        <w:rPr>
          <w:rFonts w:ascii="Arial" w:eastAsia="Arial" w:hAnsi="Arial" w:cs="Arial"/>
          <w:i/>
          <w:iCs/>
          <w:color w:val="000000"/>
          <w:sz w:val="20"/>
          <w:szCs w:val="20"/>
        </w:rPr>
        <w:t>Sites</w:t>
      </w:r>
      <w:proofErr w:type="spellEnd"/>
      <w:r w:rsidRPr="00C85A0D">
        <w:rPr>
          <w:rFonts w:ascii="Arial" w:eastAsia="Arial" w:hAnsi="Arial" w:cs="Arial"/>
          <w:i/>
          <w:iCs/>
          <w:color w:val="000000"/>
          <w:sz w:val="20"/>
          <w:szCs w:val="20"/>
        </w:rPr>
        <w:t xml:space="preserve">),                                                                             -  Karta Krakowska, </w:t>
      </w:r>
      <w:r w:rsidRPr="00C85A0D">
        <w:rPr>
          <w:rFonts w:ascii="Arial" w:eastAsia="Arial" w:hAnsi="Arial" w:cs="Arial"/>
          <w:i/>
          <w:iCs/>
          <w:sz w:val="20"/>
          <w:szCs w:val="20"/>
        </w:rPr>
        <w:t xml:space="preserve">Karta ICOMOS dla zachowania miejsc o znaczeniu kulturowym </w:t>
      </w:r>
    </w:p>
    <w:p w:rsidR="00AF08F1" w:rsidRPr="00C85A0D" w:rsidRDefault="00AF08F1" w:rsidP="00AF08F1">
      <w:pPr>
        <w:spacing w:before="280" w:line="100" w:lineRule="atLeast"/>
        <w:rPr>
          <w:rFonts w:ascii="Arial" w:eastAsia="Arial" w:hAnsi="Arial" w:cs="Arial"/>
          <w:iCs/>
          <w:color w:val="000000"/>
          <w:sz w:val="20"/>
          <w:szCs w:val="20"/>
        </w:rPr>
      </w:pPr>
      <w:r w:rsidRPr="00C85A0D">
        <w:rPr>
          <w:rFonts w:ascii="Arial" w:eastAsia="Arial" w:hAnsi="Arial" w:cs="Arial"/>
          <w:iCs/>
          <w:color w:val="000000"/>
          <w:sz w:val="20"/>
          <w:szCs w:val="20"/>
        </w:rPr>
        <w:lastRenderedPageBreak/>
        <w:t>W przeciwieństwie do tradycyjnych ogólnojęzykowych słowników Interdyscyplinarny Wielojęzyczny Słownik nie zawiera informacji dotyczących gramatyki.</w:t>
      </w:r>
    </w:p>
    <w:p w:rsidR="005E6B48" w:rsidRPr="00C85A0D" w:rsidRDefault="005E6B48" w:rsidP="00AF08F1">
      <w:pPr>
        <w:spacing w:before="280" w:line="100" w:lineRule="atLeast"/>
        <w:rPr>
          <w:rFonts w:ascii="Arial" w:eastAsia="Arial" w:hAnsi="Arial" w:cs="Arial"/>
          <w:iCs/>
          <w:color w:val="000000"/>
          <w:sz w:val="20"/>
          <w:szCs w:val="20"/>
        </w:rPr>
      </w:pPr>
    </w:p>
    <w:p w:rsidR="00AF08F1" w:rsidRPr="00C85A0D" w:rsidRDefault="00AF08F1" w:rsidP="00AF08F1">
      <w:pPr>
        <w:spacing w:before="280" w:line="100" w:lineRule="atLeast"/>
        <w:rPr>
          <w:rFonts w:ascii="Arial" w:hAnsi="Arial" w:cs="Arial"/>
          <w:b/>
          <w:bCs/>
          <w:color w:val="000000"/>
          <w:sz w:val="20"/>
          <w:szCs w:val="20"/>
        </w:rPr>
      </w:pPr>
      <w:r w:rsidRPr="00C85A0D">
        <w:rPr>
          <w:rFonts w:ascii="Arial" w:hAnsi="Arial" w:cs="Arial"/>
          <w:b/>
          <w:bCs/>
          <w:color w:val="000000"/>
          <w:sz w:val="20"/>
          <w:szCs w:val="20"/>
        </w:rPr>
        <w:t>IV</w:t>
      </w:r>
      <w:r w:rsidR="00411DA3" w:rsidRPr="00C85A0D">
        <w:rPr>
          <w:rFonts w:ascii="Arial" w:hAnsi="Arial" w:cs="Arial"/>
          <w:b/>
          <w:bCs/>
          <w:color w:val="000000"/>
          <w:sz w:val="20"/>
          <w:szCs w:val="20"/>
        </w:rPr>
        <w:t>.</w:t>
      </w:r>
      <w:r w:rsidRPr="00C85A0D">
        <w:rPr>
          <w:rFonts w:ascii="Arial" w:hAnsi="Arial" w:cs="Arial"/>
          <w:b/>
          <w:bCs/>
          <w:color w:val="000000"/>
          <w:sz w:val="20"/>
          <w:szCs w:val="20"/>
        </w:rPr>
        <w:t xml:space="preserve"> Przykłady zapisu  w polu hasłowym oraz w polu artykułu </w:t>
      </w:r>
      <w:r w:rsidRPr="00C85A0D">
        <w:rPr>
          <w:rStyle w:val="Uwydatnienie"/>
          <w:rFonts w:ascii="Arial" w:hAnsi="Arial" w:cs="Arial"/>
          <w:b/>
          <w:bCs/>
          <w:i w:val="0"/>
          <w:iCs w:val="0"/>
          <w:color w:val="000000"/>
          <w:sz w:val="20"/>
          <w:szCs w:val="20"/>
        </w:rPr>
        <w:t>hasłowego.</w:t>
      </w:r>
      <w:r w:rsidRPr="00C85A0D">
        <w:rPr>
          <w:rFonts w:ascii="Arial" w:hAnsi="Arial" w:cs="Arial"/>
          <w:b/>
          <w:bCs/>
          <w:color w:val="000000"/>
          <w:sz w:val="20"/>
          <w:szCs w:val="20"/>
        </w:rPr>
        <w:t xml:space="preserve"> </w:t>
      </w:r>
    </w:p>
    <w:p w:rsidR="00AF08F1" w:rsidRPr="00C85A0D" w:rsidRDefault="00AF08F1" w:rsidP="00AF08F1">
      <w:pPr>
        <w:spacing w:before="280" w:line="100" w:lineRule="atLeast"/>
        <w:rPr>
          <w:rFonts w:ascii="Arial" w:hAnsi="Arial" w:cs="Arial"/>
          <w:color w:val="000000"/>
          <w:sz w:val="20"/>
          <w:szCs w:val="20"/>
        </w:rPr>
      </w:pPr>
      <w:r w:rsidRPr="00C85A0D">
        <w:rPr>
          <w:rFonts w:ascii="Arial" w:hAnsi="Arial" w:cs="Arial"/>
          <w:b/>
          <w:bCs/>
          <w:color w:val="000000"/>
          <w:sz w:val="20"/>
          <w:szCs w:val="20"/>
        </w:rPr>
        <w:t>1. Hasło główne</w:t>
      </w:r>
    </w:p>
    <w:p w:rsidR="00AF08F1" w:rsidRPr="00C85A0D" w:rsidRDefault="00AF08F1" w:rsidP="00AF08F1">
      <w:pPr>
        <w:spacing w:before="280" w:line="100" w:lineRule="atLeast"/>
        <w:rPr>
          <w:rFonts w:ascii="Arial" w:eastAsia="Arial" w:hAnsi="Arial" w:cs="Arial"/>
          <w:color w:val="000000"/>
          <w:sz w:val="20"/>
          <w:szCs w:val="20"/>
        </w:rPr>
      </w:pPr>
      <w:r w:rsidRPr="00C85A0D">
        <w:rPr>
          <w:rFonts w:ascii="Arial" w:hAnsi="Arial" w:cs="Arial"/>
          <w:color w:val="000000"/>
          <w:sz w:val="20"/>
          <w:szCs w:val="20"/>
        </w:rPr>
        <w:t>Hasła główne znajdują się w polu hasłowym i są wyróżnione</w:t>
      </w:r>
      <w:r w:rsidRPr="00C85A0D">
        <w:rPr>
          <w:rStyle w:val="Uwydatnienie"/>
          <w:rFonts w:ascii="Arial" w:hAnsi="Arial" w:cs="Arial"/>
          <w:i w:val="0"/>
          <w:iCs w:val="0"/>
          <w:color w:val="000000"/>
          <w:sz w:val="20"/>
          <w:szCs w:val="20"/>
        </w:rPr>
        <w:t xml:space="preserve"> pogrubioną czcionką</w:t>
      </w:r>
      <w:r w:rsidRPr="00C85A0D">
        <w:rPr>
          <w:rFonts w:ascii="Arial" w:hAnsi="Arial" w:cs="Arial"/>
          <w:color w:val="000000"/>
          <w:sz w:val="20"/>
          <w:szCs w:val="20"/>
        </w:rPr>
        <w:t xml:space="preserve"> </w:t>
      </w:r>
    </w:p>
    <w:p w:rsidR="00AF08F1" w:rsidRPr="00C85A0D" w:rsidRDefault="00AF08F1" w:rsidP="00AF08F1">
      <w:pPr>
        <w:spacing w:before="280" w:line="100" w:lineRule="atLeast"/>
        <w:rPr>
          <w:rFonts w:ascii="Arial" w:eastAsia="Arial" w:hAnsi="Arial" w:cs="Arial"/>
          <w:b/>
          <w:bCs/>
          <w:sz w:val="20"/>
          <w:szCs w:val="20"/>
        </w:rPr>
      </w:pPr>
      <w:r w:rsidRPr="00C85A0D">
        <w:rPr>
          <w:rFonts w:ascii="Arial" w:eastAsia="Arial" w:hAnsi="Arial" w:cs="Arial"/>
          <w:color w:val="000000"/>
          <w:sz w:val="20"/>
          <w:szCs w:val="20"/>
        </w:rPr>
        <w:t>Przykład:</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405"/>
        <w:gridCol w:w="3417"/>
      </w:tblGrid>
      <w:tr w:rsidR="00AF08F1" w:rsidRPr="00C85A0D" w:rsidTr="001B7C60">
        <w:tc>
          <w:tcPr>
            <w:tcW w:w="3405" w:type="dxa"/>
            <w:tcBorders>
              <w:top w:val="single" w:sz="1" w:space="0" w:color="000000"/>
              <w:left w:val="single" w:sz="1" w:space="0" w:color="000000"/>
              <w:bottom w:val="single" w:sz="1" w:space="0" w:color="000000"/>
            </w:tcBorders>
            <w:shd w:val="clear" w:color="auto" w:fill="auto"/>
          </w:tcPr>
          <w:p w:rsidR="00AF08F1" w:rsidRPr="00C85A0D" w:rsidRDefault="00AF08F1" w:rsidP="001B7C60">
            <w:pPr>
              <w:pStyle w:val="TabellenInhalt"/>
              <w:rPr>
                <w:rFonts w:ascii="Arial" w:eastAsia="Arial" w:hAnsi="Arial" w:cs="Arial"/>
                <w:b/>
                <w:bCs/>
                <w:sz w:val="20"/>
                <w:szCs w:val="20"/>
                <w:lang w:val="pl-PL"/>
              </w:rPr>
            </w:pPr>
            <w:r w:rsidRPr="00C85A0D">
              <w:rPr>
                <w:rFonts w:ascii="Arial" w:eastAsia="Arial" w:hAnsi="Arial" w:cs="Arial"/>
                <w:b/>
                <w:bCs/>
                <w:sz w:val="20"/>
                <w:szCs w:val="20"/>
                <w:lang w:val="pl-PL"/>
              </w:rPr>
              <w:t>anastyloza</w:t>
            </w:r>
          </w:p>
        </w:tc>
        <w:tc>
          <w:tcPr>
            <w:tcW w:w="3417" w:type="dxa"/>
            <w:tcBorders>
              <w:top w:val="single" w:sz="1" w:space="0" w:color="000000"/>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rPr>
                <w:rFonts w:ascii="Arial" w:hAnsi="Arial" w:cs="Arial"/>
                <w:sz w:val="20"/>
                <w:szCs w:val="20"/>
                <w:lang w:val="pl-PL"/>
              </w:rPr>
            </w:pPr>
            <w:proofErr w:type="spellStart"/>
            <w:r w:rsidRPr="00C85A0D">
              <w:rPr>
                <w:rFonts w:ascii="Arial" w:eastAsia="Arial" w:hAnsi="Arial" w:cs="Arial"/>
                <w:b/>
                <w:bCs/>
                <w:sz w:val="20"/>
                <w:szCs w:val="20"/>
                <w:lang w:val="pl-PL"/>
              </w:rPr>
              <w:t>anastylosis</w:t>
            </w:r>
            <w:proofErr w:type="spellEnd"/>
          </w:p>
        </w:tc>
      </w:tr>
    </w:tbl>
    <w:p w:rsidR="00AF08F1" w:rsidRPr="00C85A0D" w:rsidRDefault="00411DA3" w:rsidP="00AF08F1">
      <w:pPr>
        <w:spacing w:before="280" w:line="100" w:lineRule="atLeast"/>
        <w:rPr>
          <w:rStyle w:val="Uwydatnienie"/>
          <w:rFonts w:ascii="Arial" w:eastAsia="Times New Roman" w:hAnsi="Arial" w:cs="Arial"/>
          <w:i w:val="0"/>
          <w:iCs w:val="0"/>
          <w:color w:val="000000"/>
          <w:sz w:val="20"/>
          <w:szCs w:val="20"/>
        </w:rPr>
      </w:pPr>
      <w:r w:rsidRPr="00C85A0D">
        <w:rPr>
          <w:rStyle w:val="Uwydatnienie"/>
          <w:rFonts w:ascii="Arial" w:eastAsia="Times New Roman" w:hAnsi="Arial" w:cs="Arial"/>
          <w:i w:val="0"/>
          <w:iCs w:val="0"/>
          <w:color w:val="000000"/>
          <w:sz w:val="20"/>
          <w:szCs w:val="20"/>
        </w:rPr>
        <w:t xml:space="preserve">Jeżeli hasło w języku </w:t>
      </w:r>
      <w:r w:rsidR="00AF08F1" w:rsidRPr="00C85A0D">
        <w:rPr>
          <w:rStyle w:val="Uwydatnienie"/>
          <w:rFonts w:ascii="Arial" w:eastAsia="Times New Roman" w:hAnsi="Arial" w:cs="Arial"/>
          <w:i w:val="0"/>
          <w:iCs w:val="0"/>
          <w:color w:val="000000"/>
          <w:sz w:val="20"/>
          <w:szCs w:val="20"/>
        </w:rPr>
        <w:t>źródłowym nie posiada w języku przekładu ekwiwalentu,</w:t>
      </w:r>
      <w:r w:rsidR="00886A01" w:rsidRPr="00C85A0D">
        <w:rPr>
          <w:rStyle w:val="Uwydatnienie"/>
          <w:rFonts w:ascii="Arial" w:eastAsia="Times New Roman" w:hAnsi="Arial" w:cs="Arial"/>
          <w:i w:val="0"/>
          <w:iCs w:val="0"/>
          <w:color w:val="000000"/>
          <w:sz w:val="20"/>
          <w:szCs w:val="20"/>
        </w:rPr>
        <w:t xml:space="preserve"> </w:t>
      </w:r>
      <w:r w:rsidR="00AF08F1" w:rsidRPr="00C85A0D">
        <w:rPr>
          <w:rStyle w:val="Uwydatnienie"/>
          <w:rFonts w:ascii="Arial" w:eastAsia="Times New Roman" w:hAnsi="Arial" w:cs="Arial"/>
          <w:i w:val="0"/>
          <w:iCs w:val="0"/>
          <w:color w:val="000000"/>
          <w:sz w:val="20"/>
          <w:szCs w:val="20"/>
        </w:rPr>
        <w:t>pole hasła główneg</w:t>
      </w:r>
      <w:r w:rsidR="00F45FF3">
        <w:rPr>
          <w:rStyle w:val="Uwydatnienie"/>
          <w:rFonts w:ascii="Arial" w:eastAsia="Times New Roman" w:hAnsi="Arial" w:cs="Arial"/>
          <w:i w:val="0"/>
          <w:iCs w:val="0"/>
          <w:color w:val="000000"/>
          <w:sz w:val="20"/>
          <w:szCs w:val="20"/>
        </w:rPr>
        <w:t xml:space="preserve">o pozostaje w języku przekładu </w:t>
      </w:r>
      <w:r w:rsidR="00AF08F1" w:rsidRPr="00C85A0D">
        <w:rPr>
          <w:rStyle w:val="Uwydatnienie"/>
          <w:rFonts w:ascii="Arial" w:eastAsia="Times New Roman" w:hAnsi="Arial" w:cs="Arial"/>
          <w:i w:val="0"/>
          <w:iCs w:val="0"/>
          <w:color w:val="000000"/>
          <w:sz w:val="20"/>
          <w:szCs w:val="20"/>
        </w:rPr>
        <w:t xml:space="preserve">puste, a termin jest objaśniony opisowo lub podany zostaje termin najbliższy mu znaczeniowo. </w:t>
      </w:r>
    </w:p>
    <w:p w:rsidR="00AF08F1" w:rsidRPr="00C85A0D" w:rsidRDefault="00AF08F1" w:rsidP="00AF08F1">
      <w:pPr>
        <w:spacing w:before="280" w:line="100" w:lineRule="atLeast"/>
        <w:rPr>
          <w:rFonts w:ascii="Arial" w:hAnsi="Arial" w:cs="Arial"/>
          <w:b/>
          <w:bCs/>
          <w:sz w:val="20"/>
          <w:szCs w:val="20"/>
        </w:rPr>
      </w:pPr>
      <w:r w:rsidRPr="00C85A0D">
        <w:rPr>
          <w:rStyle w:val="Uwydatnienie"/>
          <w:rFonts w:ascii="Arial" w:eastAsia="Times New Roman" w:hAnsi="Arial" w:cs="Arial"/>
          <w:i w:val="0"/>
          <w:iCs w:val="0"/>
          <w:color w:val="000000"/>
          <w:sz w:val="20"/>
          <w:szCs w:val="20"/>
        </w:rPr>
        <w:t xml:space="preserve">Przykład:   </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405"/>
        <w:gridCol w:w="3417"/>
      </w:tblGrid>
      <w:tr w:rsidR="00AF08F1" w:rsidRPr="00C85A0D" w:rsidTr="001B7C60">
        <w:tc>
          <w:tcPr>
            <w:tcW w:w="3405" w:type="dxa"/>
            <w:tcBorders>
              <w:top w:val="single" w:sz="1" w:space="0" w:color="000000"/>
              <w:left w:val="single" w:sz="1" w:space="0" w:color="000000"/>
              <w:bottom w:val="single" w:sz="1" w:space="0" w:color="000000"/>
            </w:tcBorders>
            <w:shd w:val="clear" w:color="auto" w:fill="auto"/>
          </w:tcPr>
          <w:p w:rsidR="00AF08F1" w:rsidRPr="00C85A0D" w:rsidRDefault="00AF08F1" w:rsidP="001B7C60">
            <w:pPr>
              <w:pStyle w:val="TabellenInhalt"/>
              <w:rPr>
                <w:rFonts w:ascii="Arial" w:hAnsi="Arial" w:cs="Arial"/>
                <w:sz w:val="20"/>
                <w:szCs w:val="20"/>
                <w:lang w:val="pl-PL"/>
              </w:rPr>
            </w:pPr>
            <w:r w:rsidRPr="00C85A0D">
              <w:rPr>
                <w:rFonts w:ascii="Arial" w:hAnsi="Arial" w:cs="Arial"/>
                <w:b/>
                <w:bCs/>
                <w:sz w:val="20"/>
                <w:szCs w:val="20"/>
                <w:lang w:val="pl-PL"/>
              </w:rPr>
              <w:t>b</w:t>
            </w:r>
            <w:proofErr w:type="spellStart"/>
            <w:r w:rsidRPr="00C85A0D">
              <w:rPr>
                <w:rFonts w:ascii="Arial" w:hAnsi="Arial" w:cs="Arial"/>
                <w:b/>
                <w:bCs/>
                <w:sz w:val="20"/>
                <w:szCs w:val="20"/>
              </w:rPr>
              <w:t>ia</w:t>
            </w:r>
            <w:r w:rsidRPr="00C85A0D">
              <w:rPr>
                <w:rFonts w:ascii="Arial" w:hAnsi="Arial" w:cs="Arial"/>
                <w:b/>
                <w:bCs/>
                <w:sz w:val="20"/>
                <w:szCs w:val="20"/>
                <w:lang w:val="pl-PL"/>
              </w:rPr>
              <w:t>ła</w:t>
            </w:r>
            <w:proofErr w:type="spellEnd"/>
            <w:r w:rsidRPr="00C85A0D">
              <w:rPr>
                <w:rFonts w:ascii="Arial" w:hAnsi="Arial" w:cs="Arial"/>
                <w:b/>
                <w:bCs/>
                <w:sz w:val="20"/>
                <w:szCs w:val="20"/>
                <w:lang w:val="pl-PL"/>
              </w:rPr>
              <w:t xml:space="preserve"> robota</w:t>
            </w:r>
          </w:p>
        </w:tc>
        <w:tc>
          <w:tcPr>
            <w:tcW w:w="3417" w:type="dxa"/>
            <w:tcBorders>
              <w:top w:val="single" w:sz="1" w:space="0" w:color="000000"/>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rPr>
                <w:rFonts w:ascii="Arial" w:hAnsi="Arial" w:cs="Arial"/>
                <w:sz w:val="20"/>
                <w:szCs w:val="20"/>
                <w:lang w:val="pl-PL"/>
              </w:rPr>
            </w:pPr>
          </w:p>
        </w:tc>
      </w:tr>
      <w:tr w:rsidR="00AF08F1" w:rsidRPr="003D3276" w:rsidTr="001B7C60">
        <w:tc>
          <w:tcPr>
            <w:tcW w:w="3405" w:type="dxa"/>
            <w:tcBorders>
              <w:left w:val="single" w:sz="1" w:space="0" w:color="000000"/>
              <w:bottom w:val="single" w:sz="1" w:space="0" w:color="000000"/>
            </w:tcBorders>
            <w:shd w:val="clear" w:color="auto" w:fill="auto"/>
          </w:tcPr>
          <w:p w:rsidR="00AF08F1" w:rsidRPr="00C85A0D" w:rsidRDefault="00411DA3" w:rsidP="001B7C60">
            <w:pPr>
              <w:pStyle w:val="TabellenInhalt"/>
              <w:rPr>
                <w:rFonts w:ascii="Arial" w:hAnsi="Arial" w:cs="Arial"/>
                <w:sz w:val="20"/>
                <w:szCs w:val="20"/>
                <w:lang w:val="pl-PL"/>
              </w:rPr>
            </w:pPr>
            <w:r w:rsidRPr="00C85A0D">
              <w:rPr>
                <w:rFonts w:ascii="Arial" w:hAnsi="Arial" w:cs="Arial"/>
                <w:sz w:val="20"/>
                <w:szCs w:val="20"/>
                <w:lang w:val="pl-PL"/>
              </w:rPr>
              <w:t>Termin obejmuje wszystkie prace z zaprawą kredową, od przygotowania podłoża do wygładzania i cyzelowania zaprawy.</w:t>
            </w:r>
          </w:p>
        </w:tc>
        <w:tc>
          <w:tcPr>
            <w:tcW w:w="3417" w:type="dxa"/>
            <w:tcBorders>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rPr>
                <w:rFonts w:ascii="Arial" w:eastAsia="Times New Roman" w:hAnsi="Arial" w:cs="Arial"/>
                <w:b/>
                <w:bCs/>
                <w:color w:val="000000"/>
                <w:sz w:val="20"/>
                <w:szCs w:val="20"/>
              </w:rPr>
            </w:pPr>
            <w:r w:rsidRPr="00C85A0D">
              <w:rPr>
                <w:rFonts w:ascii="Arial" w:hAnsi="Arial" w:cs="Arial"/>
                <w:sz w:val="20"/>
                <w:szCs w:val="20"/>
              </w:rPr>
              <w:t>Der in der polnischen Version des Wörterbuches angegebene Begriff "</w:t>
            </w:r>
            <w:proofErr w:type="spellStart"/>
            <w:r w:rsidRPr="00C85A0D">
              <w:rPr>
                <w:rFonts w:ascii="Arial" w:hAnsi="Arial" w:cs="Arial"/>
                <w:sz w:val="20"/>
                <w:szCs w:val="20"/>
              </w:rPr>
              <w:t>biała</w:t>
            </w:r>
            <w:proofErr w:type="spellEnd"/>
            <w:r w:rsidRPr="00C85A0D">
              <w:rPr>
                <w:rFonts w:ascii="Arial" w:hAnsi="Arial" w:cs="Arial"/>
                <w:sz w:val="20"/>
                <w:szCs w:val="20"/>
              </w:rPr>
              <w:t xml:space="preserve"> </w:t>
            </w:r>
            <w:proofErr w:type="spellStart"/>
            <w:r w:rsidRPr="00C85A0D">
              <w:rPr>
                <w:rFonts w:ascii="Arial" w:hAnsi="Arial" w:cs="Arial"/>
                <w:sz w:val="20"/>
                <w:szCs w:val="20"/>
              </w:rPr>
              <w:t>robota</w:t>
            </w:r>
            <w:proofErr w:type="spellEnd"/>
            <w:r w:rsidRPr="00C85A0D">
              <w:rPr>
                <w:rFonts w:ascii="Arial" w:hAnsi="Arial" w:cs="Arial"/>
                <w:sz w:val="20"/>
                <w:szCs w:val="20"/>
              </w:rPr>
              <w:t>" (weiße Arbeit) bezeichnet alle Arbeiten, die sich auf das Grundieren und die Grundvorbereitung beziehen.</w:t>
            </w:r>
          </w:p>
        </w:tc>
      </w:tr>
    </w:tbl>
    <w:p w:rsidR="005E6B48" w:rsidRPr="00C85A0D" w:rsidRDefault="005E6B48" w:rsidP="00AF08F1">
      <w:pPr>
        <w:spacing w:before="280" w:line="100" w:lineRule="atLeast"/>
        <w:rPr>
          <w:rFonts w:ascii="Arial" w:eastAsia="Times New Roman" w:hAnsi="Arial" w:cs="Arial"/>
          <w:b/>
          <w:bCs/>
          <w:color w:val="000000"/>
          <w:sz w:val="20"/>
          <w:szCs w:val="20"/>
          <w:lang w:val="de-DE"/>
        </w:rPr>
      </w:pPr>
    </w:p>
    <w:p w:rsidR="00AF08F1" w:rsidRPr="00C85A0D" w:rsidRDefault="00AF08F1" w:rsidP="00AF08F1">
      <w:pPr>
        <w:spacing w:before="280" w:line="100" w:lineRule="atLeast"/>
        <w:rPr>
          <w:rFonts w:ascii="Arial" w:hAnsi="Arial" w:cs="Arial"/>
          <w:color w:val="000000"/>
          <w:sz w:val="20"/>
          <w:szCs w:val="20"/>
        </w:rPr>
      </w:pPr>
      <w:r w:rsidRPr="00C85A0D">
        <w:rPr>
          <w:rFonts w:ascii="Arial" w:eastAsia="Times New Roman" w:hAnsi="Arial" w:cs="Arial"/>
          <w:b/>
          <w:bCs/>
          <w:color w:val="000000"/>
          <w:sz w:val="20"/>
          <w:szCs w:val="20"/>
        </w:rPr>
        <w:t>2. Synonimy, związki frazeologiczne, przykłady użycia terminu w zdaniu.</w:t>
      </w:r>
    </w:p>
    <w:p w:rsidR="00AF08F1" w:rsidRPr="00C85A0D" w:rsidRDefault="00AF08F1" w:rsidP="00AF08F1">
      <w:pPr>
        <w:rPr>
          <w:rFonts w:ascii="Arial" w:hAnsi="Arial" w:cs="Arial"/>
          <w:sz w:val="20"/>
          <w:szCs w:val="20"/>
        </w:rPr>
      </w:pPr>
      <w:r w:rsidRPr="00C85A0D">
        <w:rPr>
          <w:rFonts w:ascii="Arial" w:hAnsi="Arial" w:cs="Arial"/>
          <w:color w:val="000000"/>
          <w:sz w:val="20"/>
          <w:szCs w:val="20"/>
        </w:rPr>
        <w:t>Synonimy hasła głównego i terminy z nim powiązane znajdujące się w polu artykułu hasłowego</w:t>
      </w:r>
      <w:r w:rsidRPr="00C85A0D">
        <w:rPr>
          <w:rFonts w:ascii="Arial" w:hAnsi="Arial" w:cs="Arial"/>
          <w:color w:val="FF0000"/>
          <w:sz w:val="20"/>
          <w:szCs w:val="20"/>
        </w:rPr>
        <w:t xml:space="preserve"> </w:t>
      </w:r>
      <w:r w:rsidRPr="00C85A0D">
        <w:rPr>
          <w:rFonts w:ascii="Arial" w:hAnsi="Arial" w:cs="Arial"/>
          <w:color w:val="000000"/>
          <w:sz w:val="20"/>
          <w:szCs w:val="20"/>
        </w:rPr>
        <w:t xml:space="preserve">są oznaczone graficznym znakiem ■ . Terminy te odnoszą się wyłącznie do hasła głównego w języku źródłowym a nie do innych wersji językowych. </w:t>
      </w:r>
    </w:p>
    <w:p w:rsidR="004F2718" w:rsidRPr="00C85A0D" w:rsidRDefault="00AF08F1" w:rsidP="00AF08F1">
      <w:pPr>
        <w:spacing w:before="280" w:line="100" w:lineRule="atLeast"/>
        <w:rPr>
          <w:rStyle w:val="Pogrubienie"/>
          <w:rFonts w:ascii="Arial" w:eastAsia="Times New Roman" w:hAnsi="Arial" w:cs="Arial"/>
          <w:b w:val="0"/>
          <w:bCs w:val="0"/>
          <w:color w:val="000000"/>
          <w:sz w:val="20"/>
          <w:szCs w:val="20"/>
        </w:rPr>
      </w:pPr>
      <w:r w:rsidRPr="00C85A0D">
        <w:rPr>
          <w:rStyle w:val="Pogrubienie"/>
          <w:rFonts w:ascii="Arial" w:eastAsia="Times New Roman" w:hAnsi="Arial" w:cs="Arial"/>
          <w:b w:val="0"/>
          <w:bCs w:val="0"/>
          <w:color w:val="000000"/>
          <w:sz w:val="20"/>
          <w:szCs w:val="20"/>
        </w:rPr>
        <w:t xml:space="preserve">Znakiem graficznym </w:t>
      </w:r>
      <w:r w:rsidR="004F2718" w:rsidRPr="00C85A0D">
        <w:rPr>
          <w:rStyle w:val="Pogrubienie"/>
          <w:rFonts w:ascii="Arial" w:eastAsia="Times New Roman" w:hAnsi="Arial" w:cs="Arial"/>
          <w:b w:val="0"/>
          <w:bCs w:val="0"/>
          <w:color w:val="000000"/>
          <w:sz w:val="20"/>
          <w:szCs w:val="20"/>
        </w:rPr>
        <w:t>●</w:t>
      </w:r>
      <w:r w:rsidRPr="00C85A0D">
        <w:rPr>
          <w:rStyle w:val="Pogrubienie"/>
          <w:rFonts w:ascii="Arial" w:eastAsia="Times New Roman" w:hAnsi="Arial" w:cs="Arial"/>
          <w:b w:val="0"/>
          <w:bCs w:val="0"/>
          <w:color w:val="000000"/>
          <w:sz w:val="20"/>
          <w:szCs w:val="20"/>
        </w:rPr>
        <w:t xml:space="preserve">  oznaczono związki frazeologiczne oraz przykłady użycia terminu w zdaniu</w:t>
      </w:r>
      <w:r w:rsidR="004F2718" w:rsidRPr="00C85A0D">
        <w:rPr>
          <w:rStyle w:val="Pogrubienie"/>
          <w:rFonts w:ascii="Arial" w:eastAsia="Times New Roman" w:hAnsi="Arial" w:cs="Arial"/>
          <w:b w:val="0"/>
          <w:bCs w:val="0"/>
          <w:color w:val="000000"/>
          <w:sz w:val="20"/>
          <w:szCs w:val="20"/>
        </w:rPr>
        <w:t xml:space="preserve">. </w:t>
      </w:r>
    </w:p>
    <w:p w:rsidR="00AF08F1" w:rsidRPr="00C85A0D" w:rsidRDefault="00AF08F1" w:rsidP="00AF08F1">
      <w:pPr>
        <w:spacing w:before="280" w:line="100" w:lineRule="atLeast"/>
        <w:rPr>
          <w:rFonts w:ascii="Arial" w:hAnsi="Arial" w:cs="Arial"/>
          <w:b/>
          <w:sz w:val="20"/>
          <w:szCs w:val="20"/>
        </w:rPr>
      </w:pPr>
      <w:r w:rsidRPr="00C85A0D">
        <w:rPr>
          <w:rStyle w:val="Pogrubienie"/>
          <w:rFonts w:ascii="Arial" w:eastAsia="Times New Roman" w:hAnsi="Arial" w:cs="Arial"/>
          <w:b w:val="0"/>
          <w:bCs w:val="0"/>
          <w:color w:val="000000"/>
          <w:sz w:val="20"/>
          <w:szCs w:val="20"/>
        </w:rPr>
        <w:t>Przykłady:</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406"/>
        <w:gridCol w:w="3416"/>
      </w:tblGrid>
      <w:tr w:rsidR="00AF08F1" w:rsidRPr="00C85A0D" w:rsidTr="001B7C60">
        <w:tc>
          <w:tcPr>
            <w:tcW w:w="3406" w:type="dxa"/>
            <w:tcBorders>
              <w:top w:val="single" w:sz="1" w:space="0" w:color="000000"/>
              <w:left w:val="single" w:sz="1" w:space="0" w:color="000000"/>
              <w:bottom w:val="single" w:sz="1" w:space="0" w:color="000000"/>
            </w:tcBorders>
            <w:shd w:val="clear" w:color="auto" w:fill="auto"/>
          </w:tcPr>
          <w:p w:rsidR="00AF08F1" w:rsidRPr="00C85A0D" w:rsidRDefault="00AF08F1" w:rsidP="001B7C60">
            <w:pPr>
              <w:pStyle w:val="TabellenInhalt"/>
              <w:rPr>
                <w:rFonts w:ascii="Arial" w:hAnsi="Arial" w:cs="Arial"/>
                <w:b/>
                <w:bCs/>
                <w:sz w:val="20"/>
                <w:szCs w:val="20"/>
              </w:rPr>
            </w:pPr>
            <w:proofErr w:type="spellStart"/>
            <w:r w:rsidRPr="00C85A0D">
              <w:rPr>
                <w:rFonts w:ascii="Arial" w:hAnsi="Arial" w:cs="Arial"/>
                <w:b/>
                <w:sz w:val="20"/>
                <w:szCs w:val="20"/>
              </w:rPr>
              <w:t>świadectwo</w:t>
            </w:r>
            <w:proofErr w:type="spellEnd"/>
            <w:r w:rsidRPr="00C85A0D">
              <w:rPr>
                <w:rFonts w:ascii="Arial" w:hAnsi="Arial" w:cs="Arial"/>
                <w:b/>
                <w:sz w:val="20"/>
                <w:szCs w:val="20"/>
              </w:rPr>
              <w:t xml:space="preserve"> </w:t>
            </w:r>
            <w:proofErr w:type="spellStart"/>
            <w:r w:rsidRPr="00C85A0D">
              <w:rPr>
                <w:rFonts w:ascii="Arial" w:hAnsi="Arial" w:cs="Arial"/>
                <w:b/>
                <w:sz w:val="20"/>
                <w:szCs w:val="20"/>
              </w:rPr>
              <w:t>materialne</w:t>
            </w:r>
            <w:proofErr w:type="spellEnd"/>
            <w:r w:rsidRPr="00C85A0D">
              <w:rPr>
                <w:rFonts w:ascii="Arial" w:hAnsi="Arial" w:cs="Arial"/>
                <w:b/>
                <w:sz w:val="20"/>
                <w:szCs w:val="20"/>
              </w:rPr>
              <w:t xml:space="preserve"> </w:t>
            </w:r>
          </w:p>
        </w:tc>
        <w:tc>
          <w:tcPr>
            <w:tcW w:w="3416" w:type="dxa"/>
            <w:tcBorders>
              <w:top w:val="single" w:sz="1" w:space="0" w:color="000000"/>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rPr>
                <w:rFonts w:ascii="Arial" w:hAnsi="Arial" w:cs="Arial"/>
                <w:sz w:val="20"/>
                <w:szCs w:val="20"/>
              </w:rPr>
            </w:pPr>
            <w:r w:rsidRPr="00C85A0D">
              <w:rPr>
                <w:rFonts w:ascii="Arial" w:hAnsi="Arial" w:cs="Arial"/>
                <w:b/>
                <w:bCs/>
                <w:sz w:val="20"/>
                <w:szCs w:val="20"/>
              </w:rPr>
              <w:t>Beweis</w:t>
            </w:r>
          </w:p>
        </w:tc>
      </w:tr>
      <w:tr w:rsidR="00AF08F1" w:rsidRPr="00C85A0D" w:rsidTr="001B7C60">
        <w:tc>
          <w:tcPr>
            <w:tcW w:w="3406" w:type="dxa"/>
            <w:tcBorders>
              <w:left w:val="single" w:sz="1" w:space="0" w:color="000000"/>
              <w:bottom w:val="single" w:sz="1" w:space="0" w:color="000000"/>
            </w:tcBorders>
            <w:shd w:val="clear" w:color="auto" w:fill="auto"/>
          </w:tcPr>
          <w:p w:rsidR="00AF08F1" w:rsidRPr="00C85A0D" w:rsidRDefault="00AF08F1" w:rsidP="001B7C60">
            <w:pPr>
              <w:pStyle w:val="TabellenInhalt"/>
              <w:rPr>
                <w:rFonts w:ascii="Arial" w:hAnsi="Arial" w:cs="Arial"/>
                <w:sz w:val="20"/>
                <w:szCs w:val="20"/>
              </w:rPr>
            </w:pPr>
            <w:r w:rsidRPr="00C85A0D">
              <w:rPr>
                <w:rFonts w:ascii="Arial" w:hAnsi="Arial" w:cs="Arial"/>
                <w:sz w:val="20"/>
                <w:szCs w:val="20"/>
              </w:rPr>
              <w:t xml:space="preserve">■ </w:t>
            </w:r>
            <w:proofErr w:type="spellStart"/>
            <w:r w:rsidRPr="00C85A0D">
              <w:rPr>
                <w:rFonts w:ascii="Arial" w:hAnsi="Arial" w:cs="Arial"/>
                <w:sz w:val="20"/>
                <w:szCs w:val="20"/>
              </w:rPr>
              <w:t>dowód</w:t>
            </w:r>
            <w:proofErr w:type="spellEnd"/>
            <w:r w:rsidRPr="00C85A0D">
              <w:rPr>
                <w:rFonts w:ascii="Arial" w:hAnsi="Arial" w:cs="Arial"/>
                <w:sz w:val="20"/>
                <w:szCs w:val="20"/>
              </w:rPr>
              <w:br/>
              <w:t xml:space="preserve">- </w:t>
            </w:r>
          </w:p>
          <w:p w:rsidR="00AF08F1" w:rsidRPr="00C85A0D" w:rsidRDefault="00AF08F1" w:rsidP="001B7C60">
            <w:pPr>
              <w:pStyle w:val="TabellenInhalt"/>
              <w:rPr>
                <w:rFonts w:ascii="Arial" w:hAnsi="Arial" w:cs="Arial"/>
                <w:sz w:val="20"/>
                <w:szCs w:val="20"/>
              </w:rPr>
            </w:pPr>
          </w:p>
          <w:p w:rsidR="00AF08F1" w:rsidRPr="00C85A0D" w:rsidRDefault="00AF08F1" w:rsidP="001B7C60">
            <w:pPr>
              <w:pStyle w:val="Tekstpodstawowy"/>
              <w:numPr>
                <w:ilvl w:val="0"/>
                <w:numId w:val="2"/>
              </w:numPr>
              <w:tabs>
                <w:tab w:val="left" w:pos="0"/>
              </w:tabs>
              <w:spacing w:after="0"/>
              <w:rPr>
                <w:rFonts w:ascii="Arial" w:hAnsi="Arial" w:cs="Arial"/>
                <w:sz w:val="20"/>
                <w:szCs w:val="20"/>
              </w:rPr>
            </w:pPr>
            <w:proofErr w:type="spellStart"/>
            <w:r w:rsidRPr="00C85A0D">
              <w:rPr>
                <w:rFonts w:ascii="Arial" w:hAnsi="Arial" w:cs="Arial"/>
                <w:sz w:val="20"/>
                <w:szCs w:val="20"/>
              </w:rPr>
              <w:t>dowód</w:t>
            </w:r>
            <w:proofErr w:type="spellEnd"/>
            <w:r w:rsidRPr="00C85A0D">
              <w:rPr>
                <w:rFonts w:ascii="Arial" w:hAnsi="Arial" w:cs="Arial"/>
                <w:sz w:val="20"/>
                <w:szCs w:val="20"/>
              </w:rPr>
              <w:t xml:space="preserve"> (</w:t>
            </w:r>
            <w:proofErr w:type="spellStart"/>
            <w:r w:rsidRPr="00C85A0D">
              <w:rPr>
                <w:rFonts w:ascii="Arial" w:hAnsi="Arial" w:cs="Arial"/>
                <w:sz w:val="20"/>
                <w:szCs w:val="20"/>
              </w:rPr>
              <w:t>dokument</w:t>
            </w:r>
            <w:proofErr w:type="spellEnd"/>
            <w:r w:rsidRPr="00C85A0D">
              <w:rPr>
                <w:rFonts w:ascii="Arial" w:hAnsi="Arial" w:cs="Arial"/>
                <w:sz w:val="20"/>
                <w:szCs w:val="20"/>
              </w:rPr>
              <w:t xml:space="preserve">) </w:t>
            </w:r>
          </w:p>
          <w:p w:rsidR="00AF08F1" w:rsidRPr="00C85A0D" w:rsidRDefault="00AF08F1" w:rsidP="001B7C60">
            <w:pPr>
              <w:pStyle w:val="Tekstpodstawowy"/>
              <w:numPr>
                <w:ilvl w:val="0"/>
                <w:numId w:val="2"/>
              </w:numPr>
              <w:tabs>
                <w:tab w:val="left" w:pos="0"/>
              </w:tabs>
              <w:spacing w:after="0"/>
              <w:rPr>
                <w:rFonts w:ascii="Arial" w:hAnsi="Arial" w:cs="Arial"/>
                <w:sz w:val="20"/>
                <w:szCs w:val="20"/>
              </w:rPr>
            </w:pPr>
            <w:proofErr w:type="spellStart"/>
            <w:r w:rsidRPr="00C85A0D">
              <w:rPr>
                <w:rFonts w:ascii="Arial" w:hAnsi="Arial" w:cs="Arial"/>
                <w:sz w:val="20"/>
                <w:szCs w:val="20"/>
              </w:rPr>
              <w:t>dowody</w:t>
            </w:r>
            <w:proofErr w:type="spellEnd"/>
            <w:r w:rsidRPr="00C85A0D">
              <w:rPr>
                <w:rFonts w:ascii="Arial" w:hAnsi="Arial" w:cs="Arial"/>
                <w:sz w:val="20"/>
                <w:szCs w:val="20"/>
              </w:rPr>
              <w:t xml:space="preserve"> w (</w:t>
            </w:r>
            <w:proofErr w:type="spellStart"/>
            <w:r w:rsidRPr="00C85A0D">
              <w:rPr>
                <w:rFonts w:ascii="Arial" w:hAnsi="Arial" w:cs="Arial"/>
                <w:sz w:val="20"/>
                <w:szCs w:val="20"/>
              </w:rPr>
              <w:t>obszarze</w:t>
            </w:r>
            <w:proofErr w:type="spellEnd"/>
            <w:r w:rsidRPr="00C85A0D">
              <w:rPr>
                <w:rFonts w:ascii="Arial" w:hAnsi="Arial" w:cs="Arial"/>
                <w:sz w:val="20"/>
                <w:szCs w:val="20"/>
              </w:rPr>
              <w:t xml:space="preserve">) </w:t>
            </w:r>
            <w:proofErr w:type="spellStart"/>
            <w:r w:rsidRPr="00C85A0D">
              <w:rPr>
                <w:rFonts w:ascii="Arial" w:hAnsi="Arial" w:cs="Arial"/>
                <w:sz w:val="20"/>
                <w:szCs w:val="20"/>
              </w:rPr>
              <w:t>historii</w:t>
            </w:r>
            <w:proofErr w:type="spellEnd"/>
            <w:r w:rsidRPr="00C85A0D">
              <w:rPr>
                <w:rFonts w:ascii="Arial" w:hAnsi="Arial" w:cs="Arial"/>
                <w:sz w:val="20"/>
                <w:szCs w:val="20"/>
              </w:rPr>
              <w:t xml:space="preserve"> </w:t>
            </w:r>
            <w:proofErr w:type="spellStart"/>
            <w:r w:rsidRPr="00C85A0D">
              <w:rPr>
                <w:rFonts w:ascii="Arial" w:hAnsi="Arial" w:cs="Arial"/>
                <w:sz w:val="20"/>
                <w:szCs w:val="20"/>
              </w:rPr>
              <w:t>sztuki</w:t>
            </w:r>
            <w:proofErr w:type="spellEnd"/>
            <w:r w:rsidRPr="00C85A0D">
              <w:rPr>
                <w:rFonts w:ascii="Arial" w:hAnsi="Arial" w:cs="Arial"/>
                <w:sz w:val="20"/>
                <w:szCs w:val="20"/>
              </w:rPr>
              <w:t xml:space="preserve"> </w:t>
            </w:r>
          </w:p>
          <w:p w:rsidR="00AF08F1" w:rsidRPr="00C85A0D" w:rsidRDefault="00AF08F1" w:rsidP="001B7C60">
            <w:pPr>
              <w:pStyle w:val="Tekstpodstawowy"/>
              <w:numPr>
                <w:ilvl w:val="0"/>
                <w:numId w:val="2"/>
              </w:numPr>
              <w:tabs>
                <w:tab w:val="left" w:pos="0"/>
              </w:tabs>
              <w:spacing w:after="0"/>
              <w:rPr>
                <w:rFonts w:ascii="Arial" w:hAnsi="Arial" w:cs="Arial"/>
                <w:sz w:val="20"/>
                <w:szCs w:val="20"/>
              </w:rPr>
            </w:pPr>
            <w:proofErr w:type="spellStart"/>
            <w:r w:rsidRPr="00C85A0D">
              <w:rPr>
                <w:rFonts w:ascii="Arial" w:hAnsi="Arial" w:cs="Arial"/>
                <w:sz w:val="20"/>
                <w:szCs w:val="20"/>
              </w:rPr>
              <w:t>dowody</w:t>
            </w:r>
            <w:proofErr w:type="spellEnd"/>
            <w:r w:rsidRPr="00C85A0D">
              <w:rPr>
                <w:rFonts w:ascii="Arial" w:hAnsi="Arial" w:cs="Arial"/>
                <w:sz w:val="20"/>
                <w:szCs w:val="20"/>
              </w:rPr>
              <w:t xml:space="preserve"> </w:t>
            </w:r>
            <w:proofErr w:type="spellStart"/>
            <w:r w:rsidRPr="00C85A0D">
              <w:rPr>
                <w:rFonts w:ascii="Arial" w:hAnsi="Arial" w:cs="Arial"/>
                <w:sz w:val="20"/>
                <w:szCs w:val="20"/>
              </w:rPr>
              <w:t>historyczne</w:t>
            </w:r>
            <w:proofErr w:type="spellEnd"/>
            <w:r w:rsidRPr="00C85A0D">
              <w:rPr>
                <w:rFonts w:ascii="Arial" w:hAnsi="Arial" w:cs="Arial"/>
                <w:sz w:val="20"/>
                <w:szCs w:val="20"/>
              </w:rPr>
              <w:t xml:space="preserve"> </w:t>
            </w:r>
          </w:p>
          <w:p w:rsidR="00AF08F1" w:rsidRPr="00C85A0D" w:rsidRDefault="00AF08F1" w:rsidP="001B7C60">
            <w:pPr>
              <w:pStyle w:val="Tekstpodstawowy"/>
              <w:numPr>
                <w:ilvl w:val="0"/>
                <w:numId w:val="2"/>
              </w:numPr>
              <w:tabs>
                <w:tab w:val="left" w:pos="0"/>
              </w:tabs>
              <w:spacing w:after="0"/>
              <w:rPr>
                <w:rFonts w:ascii="Arial" w:hAnsi="Arial" w:cs="Arial"/>
                <w:sz w:val="20"/>
                <w:szCs w:val="20"/>
              </w:rPr>
            </w:pPr>
            <w:proofErr w:type="spellStart"/>
            <w:r w:rsidRPr="00C85A0D">
              <w:rPr>
                <w:rFonts w:ascii="Arial" w:hAnsi="Arial" w:cs="Arial"/>
                <w:sz w:val="20"/>
                <w:szCs w:val="20"/>
              </w:rPr>
              <w:t>świadectwo</w:t>
            </w:r>
            <w:proofErr w:type="spellEnd"/>
            <w:r w:rsidRPr="00C85A0D">
              <w:rPr>
                <w:rFonts w:ascii="Arial" w:hAnsi="Arial" w:cs="Arial"/>
                <w:sz w:val="20"/>
                <w:szCs w:val="20"/>
              </w:rPr>
              <w:t xml:space="preserve"> </w:t>
            </w:r>
            <w:proofErr w:type="spellStart"/>
            <w:r w:rsidRPr="00C85A0D">
              <w:rPr>
                <w:rFonts w:ascii="Arial" w:hAnsi="Arial" w:cs="Arial"/>
                <w:sz w:val="20"/>
                <w:szCs w:val="20"/>
              </w:rPr>
              <w:t>naszej</w:t>
            </w:r>
            <w:proofErr w:type="spellEnd"/>
            <w:r w:rsidRPr="00C85A0D">
              <w:rPr>
                <w:rFonts w:ascii="Arial" w:hAnsi="Arial" w:cs="Arial"/>
                <w:sz w:val="20"/>
                <w:szCs w:val="20"/>
              </w:rPr>
              <w:t xml:space="preserve"> </w:t>
            </w:r>
            <w:proofErr w:type="spellStart"/>
            <w:r w:rsidRPr="00C85A0D">
              <w:rPr>
                <w:rFonts w:ascii="Arial" w:hAnsi="Arial" w:cs="Arial"/>
                <w:sz w:val="20"/>
                <w:szCs w:val="20"/>
              </w:rPr>
              <w:t>cywilizacji</w:t>
            </w:r>
            <w:proofErr w:type="spellEnd"/>
          </w:p>
          <w:p w:rsidR="00AF08F1" w:rsidRPr="00C85A0D" w:rsidRDefault="00AF08F1" w:rsidP="001B7C60">
            <w:pPr>
              <w:pStyle w:val="Tekstpodstawowy"/>
              <w:numPr>
                <w:ilvl w:val="0"/>
                <w:numId w:val="2"/>
              </w:numPr>
              <w:tabs>
                <w:tab w:val="left" w:pos="0"/>
              </w:tabs>
              <w:rPr>
                <w:rFonts w:ascii="Arial" w:hAnsi="Arial" w:cs="Arial"/>
                <w:sz w:val="20"/>
                <w:szCs w:val="20"/>
              </w:rPr>
            </w:pPr>
            <w:proofErr w:type="spellStart"/>
            <w:r w:rsidRPr="00C85A0D">
              <w:rPr>
                <w:rFonts w:ascii="Arial" w:hAnsi="Arial" w:cs="Arial"/>
                <w:sz w:val="20"/>
                <w:szCs w:val="20"/>
              </w:rPr>
              <w:t>świadectwo</w:t>
            </w:r>
            <w:proofErr w:type="spellEnd"/>
            <w:r w:rsidRPr="00C85A0D">
              <w:rPr>
                <w:rFonts w:ascii="Arial" w:hAnsi="Arial" w:cs="Arial"/>
                <w:sz w:val="20"/>
                <w:szCs w:val="20"/>
              </w:rPr>
              <w:t xml:space="preserve"> </w:t>
            </w:r>
            <w:proofErr w:type="spellStart"/>
            <w:r w:rsidRPr="00C85A0D">
              <w:rPr>
                <w:rFonts w:ascii="Arial" w:hAnsi="Arial" w:cs="Arial"/>
                <w:sz w:val="20"/>
                <w:szCs w:val="20"/>
              </w:rPr>
              <w:t>naszej</w:t>
            </w:r>
            <w:proofErr w:type="spellEnd"/>
            <w:r w:rsidRPr="00C85A0D">
              <w:rPr>
                <w:rFonts w:ascii="Arial" w:hAnsi="Arial" w:cs="Arial"/>
                <w:sz w:val="20"/>
                <w:szCs w:val="20"/>
              </w:rPr>
              <w:t xml:space="preserve"> </w:t>
            </w:r>
            <w:proofErr w:type="spellStart"/>
            <w:r w:rsidRPr="00C85A0D">
              <w:rPr>
                <w:rFonts w:ascii="Arial" w:hAnsi="Arial" w:cs="Arial"/>
                <w:sz w:val="20"/>
                <w:szCs w:val="20"/>
              </w:rPr>
              <w:t>kultury</w:t>
            </w:r>
            <w:proofErr w:type="spellEnd"/>
          </w:p>
        </w:tc>
        <w:tc>
          <w:tcPr>
            <w:tcW w:w="3416" w:type="dxa"/>
            <w:tcBorders>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rPr>
                <w:rFonts w:ascii="Arial" w:hAnsi="Arial" w:cs="Arial"/>
                <w:sz w:val="20"/>
                <w:szCs w:val="20"/>
              </w:rPr>
            </w:pPr>
            <w:r w:rsidRPr="00C85A0D">
              <w:rPr>
                <w:rFonts w:ascii="Arial" w:hAnsi="Arial" w:cs="Arial"/>
                <w:sz w:val="20"/>
                <w:szCs w:val="20"/>
              </w:rPr>
              <w:t>■ Nachweis</w:t>
            </w:r>
            <w:r w:rsidRPr="00C85A0D">
              <w:rPr>
                <w:rFonts w:ascii="Arial" w:hAnsi="Arial" w:cs="Arial"/>
                <w:sz w:val="20"/>
                <w:szCs w:val="20"/>
              </w:rPr>
              <w:br/>
              <w:t xml:space="preserve">■ Zeugnis </w:t>
            </w:r>
          </w:p>
          <w:p w:rsidR="00AF08F1" w:rsidRPr="00C85A0D" w:rsidRDefault="00AF08F1" w:rsidP="001B7C60">
            <w:pPr>
              <w:pStyle w:val="TabellenInhalt"/>
              <w:rPr>
                <w:rFonts w:ascii="Arial" w:hAnsi="Arial" w:cs="Arial"/>
                <w:sz w:val="20"/>
                <w:szCs w:val="20"/>
              </w:rPr>
            </w:pPr>
          </w:p>
          <w:p w:rsidR="00AF08F1" w:rsidRPr="00C85A0D" w:rsidRDefault="00AF08F1" w:rsidP="001B7C60">
            <w:pPr>
              <w:pStyle w:val="Tekstpodstawowy"/>
              <w:numPr>
                <w:ilvl w:val="0"/>
                <w:numId w:val="3"/>
              </w:numPr>
              <w:tabs>
                <w:tab w:val="left" w:pos="0"/>
              </w:tabs>
              <w:spacing w:after="0"/>
              <w:rPr>
                <w:rFonts w:ascii="Arial" w:hAnsi="Arial" w:cs="Arial"/>
                <w:sz w:val="20"/>
                <w:szCs w:val="20"/>
              </w:rPr>
            </w:pPr>
            <w:r w:rsidRPr="00C85A0D">
              <w:rPr>
                <w:rFonts w:ascii="Arial" w:hAnsi="Arial" w:cs="Arial"/>
                <w:sz w:val="20"/>
                <w:szCs w:val="20"/>
              </w:rPr>
              <w:t>schriftliche Beweise</w:t>
            </w:r>
          </w:p>
          <w:p w:rsidR="00AF08F1" w:rsidRPr="00C85A0D" w:rsidRDefault="00AF08F1" w:rsidP="001B7C60">
            <w:pPr>
              <w:pStyle w:val="Tekstpodstawowy"/>
              <w:numPr>
                <w:ilvl w:val="0"/>
                <w:numId w:val="3"/>
              </w:numPr>
              <w:tabs>
                <w:tab w:val="left" w:pos="0"/>
              </w:tabs>
              <w:spacing w:after="0"/>
              <w:rPr>
                <w:rFonts w:ascii="Arial" w:hAnsi="Arial" w:cs="Arial"/>
                <w:sz w:val="20"/>
                <w:szCs w:val="20"/>
              </w:rPr>
            </w:pPr>
            <w:r w:rsidRPr="00C85A0D">
              <w:rPr>
                <w:rFonts w:ascii="Arial" w:hAnsi="Arial" w:cs="Arial"/>
                <w:sz w:val="20"/>
                <w:szCs w:val="20"/>
              </w:rPr>
              <w:t>kunsthistorische Zeugnisse</w:t>
            </w:r>
          </w:p>
          <w:p w:rsidR="00AF08F1" w:rsidRPr="00C85A0D" w:rsidRDefault="00AF08F1" w:rsidP="001B7C60">
            <w:pPr>
              <w:pStyle w:val="Tekstpodstawowy"/>
              <w:numPr>
                <w:ilvl w:val="0"/>
                <w:numId w:val="3"/>
              </w:numPr>
              <w:tabs>
                <w:tab w:val="left" w:pos="0"/>
              </w:tabs>
              <w:spacing w:after="0"/>
              <w:rPr>
                <w:rFonts w:ascii="Arial" w:hAnsi="Arial" w:cs="Arial"/>
                <w:sz w:val="20"/>
                <w:szCs w:val="20"/>
              </w:rPr>
            </w:pPr>
            <w:r w:rsidRPr="00C85A0D">
              <w:rPr>
                <w:rFonts w:ascii="Arial" w:hAnsi="Arial" w:cs="Arial"/>
                <w:sz w:val="20"/>
                <w:szCs w:val="20"/>
              </w:rPr>
              <w:t>historische Zeugnisse/Nachweise</w:t>
            </w:r>
          </w:p>
          <w:p w:rsidR="00AF08F1" w:rsidRPr="00C85A0D" w:rsidRDefault="00AF08F1" w:rsidP="001B7C60">
            <w:pPr>
              <w:pStyle w:val="Tekstpodstawowy"/>
              <w:numPr>
                <w:ilvl w:val="0"/>
                <w:numId w:val="3"/>
              </w:numPr>
              <w:tabs>
                <w:tab w:val="left" w:pos="0"/>
              </w:tabs>
              <w:spacing w:after="0"/>
              <w:rPr>
                <w:rFonts w:ascii="Arial" w:hAnsi="Arial" w:cs="Arial"/>
                <w:sz w:val="20"/>
                <w:szCs w:val="20"/>
              </w:rPr>
            </w:pPr>
            <w:r w:rsidRPr="00C85A0D">
              <w:rPr>
                <w:rFonts w:ascii="Arial" w:hAnsi="Arial" w:cs="Arial"/>
                <w:sz w:val="20"/>
                <w:szCs w:val="20"/>
              </w:rPr>
              <w:t>Zeugnis unserer Zivilisation</w:t>
            </w:r>
          </w:p>
          <w:p w:rsidR="00AF08F1" w:rsidRPr="00C85A0D" w:rsidRDefault="00AF08F1" w:rsidP="001B7C60">
            <w:pPr>
              <w:pStyle w:val="Tekstpodstawowy"/>
              <w:numPr>
                <w:ilvl w:val="0"/>
                <w:numId w:val="3"/>
              </w:numPr>
              <w:tabs>
                <w:tab w:val="left" w:pos="0"/>
              </w:tabs>
              <w:rPr>
                <w:rFonts w:ascii="Arial" w:hAnsi="Arial" w:cs="Arial"/>
                <w:b/>
                <w:bCs/>
                <w:sz w:val="20"/>
                <w:szCs w:val="20"/>
              </w:rPr>
            </w:pPr>
            <w:r w:rsidRPr="00C85A0D">
              <w:rPr>
                <w:rFonts w:ascii="Arial" w:hAnsi="Arial" w:cs="Arial"/>
                <w:sz w:val="20"/>
                <w:szCs w:val="20"/>
              </w:rPr>
              <w:t>Zeugnis unserer Kultur</w:t>
            </w:r>
          </w:p>
        </w:tc>
      </w:tr>
      <w:tr w:rsidR="00AF08F1" w:rsidRPr="00C85A0D" w:rsidTr="001B7C60">
        <w:tc>
          <w:tcPr>
            <w:tcW w:w="3406" w:type="dxa"/>
            <w:tcBorders>
              <w:left w:val="single" w:sz="1" w:space="0" w:color="000000"/>
              <w:bottom w:val="single" w:sz="1" w:space="0" w:color="000000"/>
            </w:tcBorders>
            <w:shd w:val="clear" w:color="auto" w:fill="auto"/>
          </w:tcPr>
          <w:p w:rsidR="00AF08F1" w:rsidRPr="00C85A0D" w:rsidRDefault="00AF08F1" w:rsidP="001B7C60">
            <w:pPr>
              <w:pStyle w:val="TabellenInhalt"/>
              <w:rPr>
                <w:rFonts w:ascii="Arial" w:hAnsi="Arial" w:cs="Arial"/>
                <w:b/>
                <w:bCs/>
                <w:sz w:val="20"/>
                <w:szCs w:val="20"/>
                <w:lang w:val="pl-PL"/>
              </w:rPr>
            </w:pPr>
            <w:proofErr w:type="spellStart"/>
            <w:r w:rsidRPr="00C85A0D">
              <w:rPr>
                <w:rFonts w:ascii="Arial" w:hAnsi="Arial" w:cs="Arial"/>
                <w:b/>
                <w:bCs/>
                <w:sz w:val="20"/>
                <w:szCs w:val="20"/>
              </w:rPr>
              <w:t>malowanie</w:t>
            </w:r>
            <w:proofErr w:type="spellEnd"/>
          </w:p>
        </w:tc>
        <w:tc>
          <w:tcPr>
            <w:tcW w:w="3416" w:type="dxa"/>
            <w:tcBorders>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rPr>
                <w:rFonts w:ascii="Arial" w:hAnsi="Arial" w:cs="Arial"/>
                <w:sz w:val="20"/>
                <w:szCs w:val="20"/>
              </w:rPr>
            </w:pPr>
            <w:r w:rsidRPr="00C85A0D">
              <w:rPr>
                <w:rFonts w:ascii="Arial" w:hAnsi="Arial" w:cs="Arial"/>
                <w:b/>
                <w:bCs/>
                <w:sz w:val="20"/>
                <w:szCs w:val="20"/>
                <w:lang w:val="pl-PL"/>
              </w:rPr>
              <w:t>painting</w:t>
            </w:r>
          </w:p>
        </w:tc>
      </w:tr>
      <w:tr w:rsidR="00AF08F1" w:rsidRPr="003D3276" w:rsidTr="001B7C60">
        <w:tc>
          <w:tcPr>
            <w:tcW w:w="3406" w:type="dxa"/>
            <w:tcBorders>
              <w:left w:val="single" w:sz="1" w:space="0" w:color="000000"/>
              <w:bottom w:val="single" w:sz="1" w:space="0" w:color="000000"/>
            </w:tcBorders>
            <w:shd w:val="clear" w:color="auto" w:fill="auto"/>
          </w:tcPr>
          <w:p w:rsidR="00AF08F1" w:rsidRPr="00C85A0D" w:rsidRDefault="00AF08F1" w:rsidP="001B7C60">
            <w:pPr>
              <w:pStyle w:val="Tekstpodstawowy"/>
              <w:snapToGrid w:val="0"/>
              <w:rPr>
                <w:rFonts w:ascii="Arial" w:hAnsi="Arial" w:cs="Arial"/>
                <w:sz w:val="20"/>
                <w:szCs w:val="20"/>
              </w:rPr>
            </w:pPr>
          </w:p>
          <w:p w:rsidR="00AF08F1" w:rsidRPr="00C85A0D" w:rsidRDefault="00AF08F1" w:rsidP="001B7C60">
            <w:pPr>
              <w:pStyle w:val="Tekstpodstawowy"/>
              <w:numPr>
                <w:ilvl w:val="0"/>
                <w:numId w:val="4"/>
              </w:numPr>
              <w:tabs>
                <w:tab w:val="left" w:pos="0"/>
              </w:tabs>
              <w:spacing w:after="0"/>
              <w:rPr>
                <w:rFonts w:ascii="Arial" w:hAnsi="Arial" w:cs="Arial"/>
                <w:sz w:val="20"/>
                <w:szCs w:val="20"/>
              </w:rPr>
            </w:pPr>
            <w:proofErr w:type="spellStart"/>
            <w:r w:rsidRPr="00C85A0D">
              <w:rPr>
                <w:rFonts w:ascii="Arial" w:hAnsi="Arial" w:cs="Arial"/>
                <w:sz w:val="20"/>
                <w:szCs w:val="20"/>
              </w:rPr>
              <w:t>malowanie</w:t>
            </w:r>
            <w:proofErr w:type="spellEnd"/>
            <w:r w:rsidRPr="00C85A0D">
              <w:rPr>
                <w:rFonts w:ascii="Arial" w:hAnsi="Arial" w:cs="Arial"/>
                <w:sz w:val="20"/>
                <w:szCs w:val="20"/>
              </w:rPr>
              <w:t xml:space="preserve"> na </w:t>
            </w:r>
            <w:proofErr w:type="spellStart"/>
            <w:r w:rsidRPr="00C85A0D">
              <w:rPr>
                <w:rFonts w:ascii="Arial" w:hAnsi="Arial" w:cs="Arial"/>
                <w:sz w:val="20"/>
                <w:szCs w:val="20"/>
              </w:rPr>
              <w:t>niezagruntowanym</w:t>
            </w:r>
            <w:proofErr w:type="spellEnd"/>
            <w:r w:rsidRPr="00C85A0D">
              <w:rPr>
                <w:rFonts w:ascii="Arial" w:hAnsi="Arial" w:cs="Arial"/>
                <w:sz w:val="20"/>
                <w:szCs w:val="20"/>
              </w:rPr>
              <w:t xml:space="preserve"> </w:t>
            </w:r>
            <w:proofErr w:type="spellStart"/>
            <w:r w:rsidRPr="00C85A0D">
              <w:rPr>
                <w:rFonts w:ascii="Arial" w:hAnsi="Arial" w:cs="Arial"/>
                <w:sz w:val="20"/>
                <w:szCs w:val="20"/>
              </w:rPr>
              <w:t>podłożu</w:t>
            </w:r>
            <w:proofErr w:type="spellEnd"/>
          </w:p>
          <w:p w:rsidR="004F2718" w:rsidRPr="00C85A0D" w:rsidRDefault="004F2718" w:rsidP="004F2718">
            <w:pPr>
              <w:pStyle w:val="Tekstpodstawowy"/>
              <w:tabs>
                <w:tab w:val="left" w:pos="0"/>
              </w:tabs>
              <w:spacing w:after="0"/>
              <w:ind w:left="707"/>
              <w:rPr>
                <w:rFonts w:ascii="Arial" w:hAnsi="Arial" w:cs="Arial"/>
                <w:sz w:val="20"/>
                <w:szCs w:val="20"/>
              </w:rPr>
            </w:pPr>
          </w:p>
          <w:p w:rsidR="004F2718" w:rsidRPr="00C85A0D" w:rsidRDefault="00AF08F1" w:rsidP="004F2718">
            <w:pPr>
              <w:pStyle w:val="Tekstpodstawowy"/>
              <w:numPr>
                <w:ilvl w:val="0"/>
                <w:numId w:val="4"/>
              </w:numPr>
              <w:tabs>
                <w:tab w:val="left" w:pos="0"/>
              </w:tabs>
              <w:spacing w:after="0"/>
              <w:rPr>
                <w:rFonts w:ascii="Arial" w:hAnsi="Arial" w:cs="Arial"/>
                <w:sz w:val="20"/>
                <w:szCs w:val="20"/>
              </w:rPr>
            </w:pPr>
            <w:proofErr w:type="spellStart"/>
            <w:r w:rsidRPr="00C85A0D">
              <w:rPr>
                <w:rFonts w:ascii="Arial" w:hAnsi="Arial" w:cs="Arial"/>
                <w:sz w:val="20"/>
                <w:szCs w:val="20"/>
              </w:rPr>
              <w:t>malowanie</w:t>
            </w:r>
            <w:proofErr w:type="spellEnd"/>
            <w:r w:rsidRPr="00C85A0D">
              <w:rPr>
                <w:rFonts w:ascii="Arial" w:hAnsi="Arial" w:cs="Arial"/>
                <w:sz w:val="20"/>
                <w:szCs w:val="20"/>
              </w:rPr>
              <w:t xml:space="preserve"> na </w:t>
            </w:r>
            <w:proofErr w:type="spellStart"/>
            <w:r w:rsidRPr="00C85A0D">
              <w:rPr>
                <w:rFonts w:ascii="Arial" w:hAnsi="Arial" w:cs="Arial"/>
                <w:sz w:val="20"/>
                <w:szCs w:val="20"/>
              </w:rPr>
              <w:t>podłożu</w:t>
            </w:r>
            <w:proofErr w:type="spellEnd"/>
            <w:r w:rsidRPr="00C85A0D">
              <w:rPr>
                <w:rFonts w:ascii="Arial" w:hAnsi="Arial" w:cs="Arial"/>
                <w:sz w:val="20"/>
                <w:szCs w:val="20"/>
              </w:rPr>
              <w:t xml:space="preserve"> </w:t>
            </w:r>
            <w:proofErr w:type="spellStart"/>
            <w:r w:rsidRPr="00C85A0D">
              <w:rPr>
                <w:rFonts w:ascii="Arial" w:hAnsi="Arial" w:cs="Arial"/>
                <w:sz w:val="20"/>
                <w:szCs w:val="20"/>
              </w:rPr>
              <w:t>ch</w:t>
            </w:r>
            <w:r w:rsidR="004F2718" w:rsidRPr="00C85A0D">
              <w:rPr>
                <w:rFonts w:ascii="Arial" w:hAnsi="Arial" w:cs="Arial"/>
                <w:sz w:val="20"/>
                <w:szCs w:val="20"/>
              </w:rPr>
              <w:t>łonnym</w:t>
            </w:r>
            <w:proofErr w:type="spellEnd"/>
          </w:p>
          <w:p w:rsidR="004F2718" w:rsidRPr="00C85A0D" w:rsidRDefault="004F2718" w:rsidP="004F2718">
            <w:pPr>
              <w:pStyle w:val="Tekstpodstawowy"/>
              <w:tabs>
                <w:tab w:val="left" w:pos="0"/>
              </w:tabs>
              <w:spacing w:after="0"/>
              <w:ind w:left="707"/>
              <w:rPr>
                <w:rFonts w:ascii="Arial" w:hAnsi="Arial" w:cs="Arial"/>
                <w:sz w:val="20"/>
                <w:szCs w:val="20"/>
              </w:rPr>
            </w:pPr>
          </w:p>
          <w:p w:rsidR="00AF08F1" w:rsidRPr="00C85A0D" w:rsidRDefault="00AF08F1" w:rsidP="001B7C60">
            <w:pPr>
              <w:pStyle w:val="Tekstpodstawowy"/>
              <w:numPr>
                <w:ilvl w:val="0"/>
                <w:numId w:val="4"/>
              </w:numPr>
              <w:tabs>
                <w:tab w:val="left" w:pos="0"/>
              </w:tabs>
              <w:spacing w:after="0"/>
              <w:rPr>
                <w:rFonts w:ascii="Arial" w:hAnsi="Arial" w:cs="Arial"/>
                <w:sz w:val="20"/>
                <w:szCs w:val="20"/>
                <w:lang w:val="pl-PL"/>
              </w:rPr>
            </w:pPr>
            <w:r w:rsidRPr="00C85A0D">
              <w:rPr>
                <w:rFonts w:ascii="Arial" w:hAnsi="Arial" w:cs="Arial"/>
                <w:sz w:val="20"/>
                <w:szCs w:val="20"/>
                <w:lang w:val="pl-PL"/>
              </w:rPr>
              <w:t>malowanie na zaprawie chudej/tłustej</w:t>
            </w:r>
          </w:p>
          <w:p w:rsidR="00AF08F1" w:rsidRPr="00C85A0D" w:rsidRDefault="00AF08F1" w:rsidP="001B7C60">
            <w:pPr>
              <w:pStyle w:val="Tekstpodstawowy"/>
              <w:tabs>
                <w:tab w:val="left" w:pos="0"/>
              </w:tabs>
              <w:spacing w:after="0"/>
              <w:rPr>
                <w:rFonts w:ascii="Arial" w:hAnsi="Arial" w:cs="Arial"/>
                <w:sz w:val="20"/>
                <w:szCs w:val="20"/>
                <w:lang w:val="pl-PL"/>
              </w:rPr>
            </w:pPr>
          </w:p>
        </w:tc>
        <w:tc>
          <w:tcPr>
            <w:tcW w:w="3416" w:type="dxa"/>
            <w:tcBorders>
              <w:left w:val="single" w:sz="1" w:space="0" w:color="000000"/>
              <w:bottom w:val="single" w:sz="1" w:space="0" w:color="000000"/>
              <w:right w:val="single" w:sz="1" w:space="0" w:color="000000"/>
            </w:tcBorders>
            <w:shd w:val="clear" w:color="auto" w:fill="auto"/>
          </w:tcPr>
          <w:p w:rsidR="00AF08F1" w:rsidRPr="00C85A0D" w:rsidRDefault="00AF08F1" w:rsidP="001B7C60">
            <w:pPr>
              <w:pStyle w:val="Tekstpodstawowy"/>
              <w:snapToGrid w:val="0"/>
              <w:rPr>
                <w:rFonts w:ascii="Arial" w:hAnsi="Arial" w:cs="Arial"/>
                <w:sz w:val="20"/>
                <w:szCs w:val="20"/>
                <w:lang w:val="pl-PL"/>
              </w:rPr>
            </w:pPr>
          </w:p>
          <w:p w:rsidR="00AF08F1" w:rsidRPr="00C85A0D" w:rsidRDefault="00AF08F1" w:rsidP="001B7C60">
            <w:pPr>
              <w:pStyle w:val="Tekstpodstawowy"/>
              <w:numPr>
                <w:ilvl w:val="0"/>
                <w:numId w:val="5"/>
              </w:numPr>
              <w:tabs>
                <w:tab w:val="left" w:pos="0"/>
              </w:tabs>
              <w:rPr>
                <w:rFonts w:ascii="Arial" w:hAnsi="Arial" w:cs="Arial"/>
                <w:sz w:val="20"/>
                <w:szCs w:val="20"/>
                <w:lang w:val="en-US"/>
              </w:rPr>
            </w:pPr>
            <w:r w:rsidRPr="00C85A0D">
              <w:rPr>
                <w:rFonts w:ascii="Arial" w:hAnsi="Arial" w:cs="Arial"/>
                <w:sz w:val="20"/>
                <w:szCs w:val="20"/>
                <w:lang w:val="en-US"/>
              </w:rPr>
              <w:t>painting without a ground layer</w:t>
            </w:r>
          </w:p>
          <w:p w:rsidR="00AF08F1" w:rsidRDefault="00AF08F1" w:rsidP="001B7C60">
            <w:pPr>
              <w:pStyle w:val="Tekstpodstawowy"/>
              <w:numPr>
                <w:ilvl w:val="0"/>
                <w:numId w:val="5"/>
              </w:numPr>
              <w:tabs>
                <w:tab w:val="left" w:pos="0"/>
              </w:tabs>
              <w:rPr>
                <w:rFonts w:ascii="Arial" w:hAnsi="Arial" w:cs="Arial"/>
                <w:sz w:val="20"/>
                <w:szCs w:val="20"/>
                <w:lang w:val="en-US"/>
              </w:rPr>
            </w:pPr>
            <w:r w:rsidRPr="00C85A0D">
              <w:rPr>
                <w:rFonts w:ascii="Arial" w:hAnsi="Arial" w:cs="Arial"/>
                <w:sz w:val="20"/>
                <w:szCs w:val="20"/>
                <w:lang w:val="en-US"/>
              </w:rPr>
              <w:t>painting on the absorbent substrate</w:t>
            </w:r>
          </w:p>
          <w:p w:rsidR="00AF08F1" w:rsidRPr="00C85A0D" w:rsidRDefault="00AF08F1" w:rsidP="001B7C60">
            <w:pPr>
              <w:pStyle w:val="Tekstpodstawowy"/>
              <w:numPr>
                <w:ilvl w:val="0"/>
                <w:numId w:val="5"/>
              </w:numPr>
              <w:tabs>
                <w:tab w:val="left" w:pos="0"/>
              </w:tabs>
              <w:rPr>
                <w:rFonts w:ascii="Arial" w:hAnsi="Arial" w:cs="Arial"/>
                <w:sz w:val="20"/>
                <w:szCs w:val="20"/>
                <w:lang w:val="en-US"/>
              </w:rPr>
            </w:pPr>
            <w:r w:rsidRPr="00C85A0D">
              <w:rPr>
                <w:rFonts w:ascii="Arial" w:hAnsi="Arial" w:cs="Arial"/>
                <w:sz w:val="20"/>
                <w:szCs w:val="20"/>
                <w:lang w:val="en-US"/>
              </w:rPr>
              <w:t xml:space="preserve">painting on the fat/lean ground </w:t>
            </w:r>
          </w:p>
          <w:p w:rsidR="00AF08F1" w:rsidRPr="00C85A0D" w:rsidRDefault="00AF08F1" w:rsidP="001B7C60">
            <w:pPr>
              <w:pStyle w:val="Tekstpodstawowy"/>
              <w:tabs>
                <w:tab w:val="left" w:pos="0"/>
              </w:tabs>
              <w:ind w:left="707"/>
              <w:rPr>
                <w:rFonts w:ascii="Arial" w:hAnsi="Arial" w:cs="Arial"/>
                <w:sz w:val="20"/>
                <w:szCs w:val="20"/>
                <w:lang w:val="en-US"/>
              </w:rPr>
            </w:pPr>
          </w:p>
        </w:tc>
      </w:tr>
    </w:tbl>
    <w:p w:rsidR="00AF08F1" w:rsidRPr="00C85A0D" w:rsidRDefault="00AF08F1" w:rsidP="00AF08F1">
      <w:pPr>
        <w:spacing w:before="280" w:line="100" w:lineRule="atLeast"/>
        <w:rPr>
          <w:rFonts w:ascii="Arial" w:hAnsi="Arial" w:cs="Arial"/>
          <w:sz w:val="20"/>
          <w:szCs w:val="20"/>
          <w:lang w:val="en-US"/>
        </w:rPr>
      </w:pPr>
    </w:p>
    <w:p w:rsidR="00AF08F1" w:rsidRPr="00C85A0D" w:rsidRDefault="00AF08F1" w:rsidP="00AF08F1">
      <w:pPr>
        <w:rPr>
          <w:rStyle w:val="Pogrubienie"/>
          <w:rFonts w:ascii="Arial" w:eastAsia="Times New Roman" w:hAnsi="Arial" w:cs="Arial"/>
          <w:b w:val="0"/>
          <w:bCs w:val="0"/>
          <w:color w:val="000000"/>
          <w:sz w:val="20"/>
          <w:szCs w:val="20"/>
        </w:rPr>
      </w:pPr>
      <w:r w:rsidRPr="00C85A0D">
        <w:rPr>
          <w:rFonts w:ascii="Arial" w:hAnsi="Arial" w:cs="Arial"/>
          <w:b/>
          <w:bCs/>
          <w:sz w:val="20"/>
          <w:szCs w:val="20"/>
        </w:rPr>
        <w:t>3. Czasowniki</w:t>
      </w:r>
      <w:r w:rsidRPr="00C85A0D">
        <w:rPr>
          <w:rFonts w:ascii="Arial" w:hAnsi="Arial" w:cs="Arial"/>
          <w:b/>
          <w:bCs/>
          <w:color w:val="FF0000"/>
          <w:sz w:val="20"/>
          <w:szCs w:val="20"/>
        </w:rPr>
        <w:t xml:space="preserve"> </w:t>
      </w:r>
    </w:p>
    <w:p w:rsidR="00AF08F1" w:rsidRPr="00C85A0D" w:rsidRDefault="00AF08F1" w:rsidP="00AF08F1">
      <w:pPr>
        <w:spacing w:before="280" w:line="100" w:lineRule="atLeast"/>
        <w:rPr>
          <w:rFonts w:ascii="Arial" w:hAnsi="Arial" w:cs="Arial"/>
          <w:color w:val="0000FF"/>
          <w:sz w:val="20"/>
          <w:szCs w:val="20"/>
        </w:rPr>
      </w:pPr>
      <w:r w:rsidRPr="00C85A0D">
        <w:rPr>
          <w:rStyle w:val="Pogrubienie"/>
          <w:rFonts w:ascii="Arial" w:eastAsia="Times New Roman" w:hAnsi="Arial" w:cs="Arial"/>
          <w:b w:val="0"/>
          <w:bCs w:val="0"/>
          <w:color w:val="000000"/>
          <w:sz w:val="20"/>
          <w:szCs w:val="20"/>
        </w:rPr>
        <w:t>Czasowniki znajdujące się w polu artykułu hasłowego oznaczone znakiem graficznym ▼ podano w bezokoliczniku</w:t>
      </w:r>
      <w:r w:rsidR="00AC4EFA" w:rsidRPr="00C85A0D">
        <w:rPr>
          <w:rStyle w:val="Pogrubienie"/>
          <w:rFonts w:ascii="Arial" w:eastAsia="Times New Roman" w:hAnsi="Arial" w:cs="Arial"/>
          <w:b w:val="0"/>
          <w:bCs w:val="0"/>
          <w:color w:val="000000"/>
          <w:sz w:val="20"/>
          <w:szCs w:val="20"/>
        </w:rPr>
        <w:t xml:space="preserve"> lub w formie bezosobowej</w:t>
      </w:r>
      <w:r w:rsidRPr="00C85A0D">
        <w:rPr>
          <w:rStyle w:val="Pogrubienie"/>
          <w:rFonts w:ascii="Arial" w:eastAsia="Times New Roman" w:hAnsi="Arial" w:cs="Arial"/>
          <w:b w:val="0"/>
          <w:bCs w:val="0"/>
          <w:color w:val="000000"/>
          <w:sz w:val="20"/>
          <w:szCs w:val="20"/>
        </w:rPr>
        <w:t xml:space="preserve">. </w:t>
      </w:r>
    </w:p>
    <w:p w:rsidR="00AF08F1" w:rsidRPr="00C85A0D" w:rsidRDefault="00AF08F1" w:rsidP="00AF08F1">
      <w:pPr>
        <w:spacing w:before="280" w:line="100" w:lineRule="atLeast"/>
        <w:rPr>
          <w:rFonts w:ascii="Arial" w:hAnsi="Arial" w:cs="Arial"/>
          <w:b/>
          <w:sz w:val="20"/>
          <w:szCs w:val="20"/>
        </w:rPr>
      </w:pPr>
      <w:r w:rsidRPr="00C85A0D">
        <w:rPr>
          <w:rStyle w:val="Pogrubienie"/>
          <w:rFonts w:ascii="Arial" w:eastAsia="Times New Roman" w:hAnsi="Arial" w:cs="Arial"/>
          <w:b w:val="0"/>
          <w:bCs w:val="0"/>
          <w:color w:val="000000"/>
          <w:sz w:val="20"/>
          <w:szCs w:val="20"/>
        </w:rPr>
        <w:t>Przykład:</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407"/>
        <w:gridCol w:w="3415"/>
      </w:tblGrid>
      <w:tr w:rsidR="00AF08F1" w:rsidRPr="00C85A0D" w:rsidTr="001B7C60">
        <w:tc>
          <w:tcPr>
            <w:tcW w:w="3407" w:type="dxa"/>
            <w:tcBorders>
              <w:top w:val="single" w:sz="1" w:space="0" w:color="000000"/>
              <w:left w:val="single" w:sz="1" w:space="0" w:color="000000"/>
              <w:bottom w:val="single" w:sz="1" w:space="0" w:color="000000"/>
            </w:tcBorders>
            <w:shd w:val="clear" w:color="auto" w:fill="auto"/>
          </w:tcPr>
          <w:p w:rsidR="00AF08F1" w:rsidRPr="00C85A0D" w:rsidRDefault="00AF08F1" w:rsidP="001B7C60">
            <w:pPr>
              <w:pStyle w:val="TabellenInhalt"/>
              <w:rPr>
                <w:rFonts w:ascii="Arial" w:hAnsi="Arial" w:cs="Arial"/>
                <w:b/>
                <w:sz w:val="20"/>
                <w:szCs w:val="20"/>
              </w:rPr>
            </w:pPr>
            <w:proofErr w:type="spellStart"/>
            <w:r w:rsidRPr="00C85A0D">
              <w:rPr>
                <w:rFonts w:ascii="Arial" w:hAnsi="Arial" w:cs="Arial"/>
                <w:b/>
                <w:sz w:val="20"/>
                <w:szCs w:val="20"/>
              </w:rPr>
              <w:t>repainting</w:t>
            </w:r>
            <w:proofErr w:type="spellEnd"/>
            <w:r w:rsidRPr="00C85A0D">
              <w:rPr>
                <w:rFonts w:ascii="Arial" w:hAnsi="Arial" w:cs="Arial"/>
                <w:sz w:val="20"/>
                <w:szCs w:val="20"/>
              </w:rPr>
              <w:t xml:space="preserve"> </w:t>
            </w:r>
          </w:p>
        </w:tc>
        <w:tc>
          <w:tcPr>
            <w:tcW w:w="3415" w:type="dxa"/>
            <w:tcBorders>
              <w:top w:val="single" w:sz="1" w:space="0" w:color="000000"/>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rPr>
                <w:rFonts w:ascii="Arial" w:hAnsi="Arial" w:cs="Arial"/>
                <w:sz w:val="20"/>
                <w:szCs w:val="20"/>
              </w:rPr>
            </w:pPr>
            <w:r w:rsidRPr="00C85A0D">
              <w:rPr>
                <w:rFonts w:ascii="Arial" w:hAnsi="Arial" w:cs="Arial"/>
                <w:b/>
                <w:sz w:val="20"/>
                <w:szCs w:val="20"/>
              </w:rPr>
              <w:t>Übermalung</w:t>
            </w:r>
            <w:r w:rsidRPr="00C85A0D">
              <w:rPr>
                <w:rFonts w:ascii="Arial" w:hAnsi="Arial" w:cs="Arial"/>
                <w:sz w:val="20"/>
                <w:szCs w:val="20"/>
              </w:rPr>
              <w:t xml:space="preserve"> </w:t>
            </w:r>
          </w:p>
        </w:tc>
      </w:tr>
      <w:tr w:rsidR="00AF08F1" w:rsidRPr="003D3276" w:rsidTr="001B7C60">
        <w:tc>
          <w:tcPr>
            <w:tcW w:w="3407" w:type="dxa"/>
            <w:tcBorders>
              <w:left w:val="single" w:sz="1" w:space="0" w:color="000000"/>
              <w:bottom w:val="single" w:sz="1" w:space="0" w:color="000000"/>
            </w:tcBorders>
            <w:shd w:val="clear" w:color="auto" w:fill="auto"/>
          </w:tcPr>
          <w:p w:rsidR="00AF08F1" w:rsidRPr="00C85A0D" w:rsidRDefault="00AF08F1" w:rsidP="001B7C60">
            <w:pPr>
              <w:rPr>
                <w:rFonts w:ascii="Arial" w:hAnsi="Arial" w:cs="Arial"/>
                <w:sz w:val="20"/>
                <w:szCs w:val="20"/>
                <w:lang w:val="en-US"/>
              </w:rPr>
            </w:pPr>
            <w:r w:rsidRPr="00C85A0D">
              <w:rPr>
                <w:rFonts w:ascii="Arial" w:hAnsi="Arial" w:cs="Arial"/>
                <w:sz w:val="20"/>
                <w:szCs w:val="20"/>
              </w:rPr>
              <w:t xml:space="preserve">▼ </w:t>
            </w:r>
            <w:proofErr w:type="spellStart"/>
            <w:r w:rsidRPr="00C85A0D">
              <w:rPr>
                <w:rFonts w:ascii="Arial" w:hAnsi="Arial" w:cs="Arial"/>
                <w:sz w:val="20"/>
                <w:szCs w:val="20"/>
              </w:rPr>
              <w:t>repaint</w:t>
            </w:r>
            <w:proofErr w:type="spellEnd"/>
          </w:p>
          <w:p w:rsidR="00AF08F1" w:rsidRPr="00C85A0D" w:rsidRDefault="00AF08F1" w:rsidP="001B7C60">
            <w:pPr>
              <w:pStyle w:val="Tekstpodstawowy"/>
              <w:numPr>
                <w:ilvl w:val="0"/>
                <w:numId w:val="6"/>
              </w:numPr>
              <w:tabs>
                <w:tab w:val="left" w:pos="0"/>
              </w:tabs>
              <w:rPr>
                <w:rFonts w:ascii="Arial" w:hAnsi="Arial" w:cs="Arial"/>
                <w:sz w:val="20"/>
                <w:szCs w:val="20"/>
                <w:lang w:val="en-US"/>
              </w:rPr>
            </w:pPr>
            <w:r w:rsidRPr="00C85A0D">
              <w:rPr>
                <w:rFonts w:ascii="Arial" w:hAnsi="Arial" w:cs="Arial"/>
                <w:sz w:val="20"/>
                <w:szCs w:val="20"/>
                <w:lang w:val="en-US"/>
              </w:rPr>
              <w:t>old paintings were frequently repainted for ritual purposes</w:t>
            </w:r>
          </w:p>
        </w:tc>
        <w:tc>
          <w:tcPr>
            <w:tcW w:w="3415" w:type="dxa"/>
            <w:tcBorders>
              <w:left w:val="single" w:sz="1" w:space="0" w:color="000000"/>
              <w:bottom w:val="single" w:sz="1" w:space="0" w:color="000000"/>
              <w:right w:val="single" w:sz="1" w:space="0" w:color="000000"/>
            </w:tcBorders>
            <w:shd w:val="clear" w:color="auto" w:fill="auto"/>
          </w:tcPr>
          <w:p w:rsidR="00AF08F1" w:rsidRPr="00C85A0D" w:rsidRDefault="00AF08F1" w:rsidP="001B7C60">
            <w:pPr>
              <w:rPr>
                <w:rFonts w:ascii="Arial" w:hAnsi="Arial" w:cs="Arial"/>
                <w:sz w:val="20"/>
                <w:szCs w:val="20"/>
              </w:rPr>
            </w:pPr>
            <w:r w:rsidRPr="00C85A0D">
              <w:rPr>
                <w:rFonts w:ascii="Arial" w:hAnsi="Arial" w:cs="Arial"/>
                <w:sz w:val="20"/>
                <w:szCs w:val="20"/>
              </w:rPr>
              <w:t xml:space="preserve">▼ </w:t>
            </w:r>
            <w:proofErr w:type="spellStart"/>
            <w:r w:rsidRPr="00C85A0D">
              <w:rPr>
                <w:rFonts w:ascii="Arial" w:hAnsi="Arial" w:cs="Arial"/>
                <w:sz w:val="20"/>
                <w:szCs w:val="20"/>
              </w:rPr>
              <w:t>übermalen</w:t>
            </w:r>
            <w:proofErr w:type="spellEnd"/>
          </w:p>
          <w:p w:rsidR="00AF08F1" w:rsidRPr="00C85A0D" w:rsidRDefault="00AF08F1" w:rsidP="001B7C60">
            <w:pPr>
              <w:pStyle w:val="Tekstpodstawowy"/>
              <w:numPr>
                <w:ilvl w:val="0"/>
                <w:numId w:val="7"/>
              </w:numPr>
              <w:tabs>
                <w:tab w:val="left" w:pos="0"/>
              </w:tabs>
              <w:rPr>
                <w:rFonts w:ascii="Arial" w:hAnsi="Arial" w:cs="Arial"/>
                <w:sz w:val="20"/>
                <w:szCs w:val="20"/>
              </w:rPr>
            </w:pPr>
            <w:r w:rsidRPr="00C85A0D">
              <w:rPr>
                <w:rFonts w:ascii="Arial" w:hAnsi="Arial" w:cs="Arial"/>
                <w:sz w:val="20"/>
                <w:szCs w:val="20"/>
              </w:rPr>
              <w:t>aus spirituellen Gründen wurden alte Malereien regelmäßig übermalt</w:t>
            </w:r>
          </w:p>
        </w:tc>
      </w:tr>
    </w:tbl>
    <w:p w:rsidR="00AF08F1" w:rsidRPr="00C85A0D" w:rsidRDefault="00AF08F1" w:rsidP="00AF08F1">
      <w:pPr>
        <w:rPr>
          <w:rFonts w:ascii="Arial" w:hAnsi="Arial" w:cs="Arial"/>
          <w:sz w:val="20"/>
          <w:szCs w:val="20"/>
          <w:lang w:val="de-DE"/>
        </w:rPr>
      </w:pPr>
    </w:p>
    <w:p w:rsidR="00AF08F1" w:rsidRPr="00C85A0D" w:rsidRDefault="00AF08F1" w:rsidP="00AF08F1">
      <w:pPr>
        <w:spacing w:before="280" w:line="100" w:lineRule="atLeast"/>
        <w:rPr>
          <w:rFonts w:ascii="Arial" w:hAnsi="Arial" w:cs="Arial"/>
          <w:sz w:val="20"/>
          <w:szCs w:val="20"/>
        </w:rPr>
      </w:pPr>
      <w:r w:rsidRPr="00C85A0D">
        <w:rPr>
          <w:rFonts w:ascii="Arial" w:hAnsi="Arial" w:cs="Arial"/>
          <w:b/>
          <w:bCs/>
          <w:color w:val="000000"/>
          <w:sz w:val="20"/>
          <w:szCs w:val="20"/>
        </w:rPr>
        <w:t xml:space="preserve">4. Cytaty                              </w:t>
      </w:r>
    </w:p>
    <w:p w:rsidR="00AF08F1" w:rsidRPr="00C85A0D" w:rsidRDefault="00AF08F1" w:rsidP="00AF08F1">
      <w:pPr>
        <w:rPr>
          <w:rFonts w:ascii="Arial" w:hAnsi="Arial" w:cs="Arial"/>
          <w:sz w:val="20"/>
          <w:szCs w:val="20"/>
        </w:rPr>
      </w:pPr>
      <w:r w:rsidRPr="00C85A0D">
        <w:rPr>
          <w:rStyle w:val="Pogrubienie"/>
          <w:rFonts w:ascii="Arial" w:eastAsia="Arial" w:hAnsi="Arial" w:cs="Arial"/>
          <w:b w:val="0"/>
          <w:bCs w:val="0"/>
          <w:color w:val="000000"/>
          <w:sz w:val="20"/>
          <w:szCs w:val="20"/>
        </w:rPr>
        <w:t xml:space="preserve">Wiele haseł opatrzono </w:t>
      </w:r>
      <w:r w:rsidRPr="00C85A0D">
        <w:rPr>
          <w:rStyle w:val="Pogrubienie"/>
          <w:rFonts w:ascii="Arial" w:eastAsia="Times New Roman" w:hAnsi="Arial" w:cs="Arial"/>
          <w:b w:val="0"/>
          <w:bCs w:val="0"/>
          <w:color w:val="000000"/>
          <w:sz w:val="20"/>
          <w:szCs w:val="20"/>
        </w:rPr>
        <w:t xml:space="preserve">bezpośrednimi lub pośrednimi cytatami. Cytaty bezpośrednie </w:t>
      </w:r>
      <w:r w:rsidRPr="00C85A0D">
        <w:rPr>
          <w:rStyle w:val="Pogrubienie"/>
          <w:rFonts w:ascii="Arial" w:eastAsia="Arial" w:hAnsi="Arial" w:cs="Arial"/>
          <w:b w:val="0"/>
          <w:bCs w:val="0"/>
          <w:color w:val="000000"/>
          <w:sz w:val="20"/>
          <w:szCs w:val="20"/>
        </w:rPr>
        <w:t>wyróżniono cudzysłowem, a p</w:t>
      </w:r>
      <w:r w:rsidRPr="00C85A0D">
        <w:rPr>
          <w:rStyle w:val="Pogrubienie"/>
          <w:rFonts w:ascii="Arial" w:eastAsia="Times New Roman" w:hAnsi="Arial" w:cs="Arial"/>
          <w:b w:val="0"/>
          <w:bCs w:val="0"/>
          <w:color w:val="000000"/>
          <w:sz w:val="20"/>
          <w:szCs w:val="20"/>
        </w:rPr>
        <w:t xml:space="preserve">ominięcie tekstu w cytacie oznaczono przez wielokropek ujęty obustronnie nawiasami okrągłymi (...) </w:t>
      </w:r>
    </w:p>
    <w:p w:rsidR="00AF08F1" w:rsidRPr="00C85A0D" w:rsidRDefault="00AF08F1" w:rsidP="00AF08F1">
      <w:pPr>
        <w:rPr>
          <w:rFonts w:ascii="Arial" w:hAnsi="Arial" w:cs="Arial"/>
          <w:sz w:val="20"/>
          <w:szCs w:val="20"/>
        </w:rPr>
      </w:pPr>
    </w:p>
    <w:p w:rsidR="00AF08F1" w:rsidRPr="00C85A0D" w:rsidRDefault="00AF08F1" w:rsidP="00AF08F1">
      <w:pPr>
        <w:spacing w:before="280" w:line="100" w:lineRule="atLeast"/>
        <w:rPr>
          <w:rFonts w:ascii="Arial" w:hAnsi="Arial" w:cs="Arial"/>
          <w:b/>
          <w:bCs/>
          <w:sz w:val="20"/>
          <w:szCs w:val="20"/>
        </w:rPr>
      </w:pPr>
      <w:r w:rsidRPr="00C85A0D">
        <w:rPr>
          <w:rFonts w:ascii="Arial" w:hAnsi="Arial" w:cs="Arial"/>
          <w:color w:val="000000"/>
          <w:sz w:val="20"/>
          <w:szCs w:val="20"/>
        </w:rPr>
        <w:t>Przykład:</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6822"/>
      </w:tblGrid>
      <w:tr w:rsidR="00AF08F1" w:rsidRPr="00C85A0D" w:rsidTr="001B7C60">
        <w:tc>
          <w:tcPr>
            <w:tcW w:w="6822" w:type="dxa"/>
            <w:tcBorders>
              <w:top w:val="single" w:sz="1" w:space="0" w:color="000000"/>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rPr>
                <w:rFonts w:ascii="Arial" w:hAnsi="Arial" w:cs="Arial"/>
                <w:sz w:val="20"/>
                <w:szCs w:val="20"/>
                <w:lang w:val="en-US"/>
              </w:rPr>
            </w:pPr>
            <w:proofErr w:type="spellStart"/>
            <w:r w:rsidRPr="00C85A0D">
              <w:rPr>
                <w:rFonts w:ascii="Arial" w:hAnsi="Arial" w:cs="Arial"/>
                <w:b/>
                <w:bCs/>
                <w:sz w:val="20"/>
                <w:szCs w:val="20"/>
              </w:rPr>
              <w:t>primary</w:t>
            </w:r>
            <w:proofErr w:type="spellEnd"/>
            <w:r w:rsidRPr="00C85A0D">
              <w:rPr>
                <w:rFonts w:ascii="Arial" w:hAnsi="Arial" w:cs="Arial"/>
                <w:b/>
                <w:bCs/>
                <w:sz w:val="20"/>
                <w:szCs w:val="20"/>
              </w:rPr>
              <w:t xml:space="preserve"> </w:t>
            </w:r>
            <w:proofErr w:type="spellStart"/>
            <w:r w:rsidRPr="00C85A0D">
              <w:rPr>
                <w:rFonts w:ascii="Arial" w:hAnsi="Arial" w:cs="Arial"/>
                <w:b/>
                <w:bCs/>
                <w:sz w:val="20"/>
                <w:szCs w:val="20"/>
              </w:rPr>
              <w:t>yellowing</w:t>
            </w:r>
            <w:proofErr w:type="spellEnd"/>
          </w:p>
        </w:tc>
      </w:tr>
      <w:tr w:rsidR="00AF08F1" w:rsidRPr="00C85A0D" w:rsidTr="001B7C60">
        <w:tc>
          <w:tcPr>
            <w:tcW w:w="6822" w:type="dxa"/>
            <w:tcBorders>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rPr>
                <w:rFonts w:ascii="Arial" w:hAnsi="Arial" w:cs="Arial"/>
                <w:sz w:val="20"/>
                <w:szCs w:val="20"/>
                <w:lang w:val="pl-PL"/>
              </w:rPr>
            </w:pPr>
            <w:r w:rsidRPr="00C85A0D">
              <w:rPr>
                <w:rFonts w:ascii="Arial" w:hAnsi="Arial" w:cs="Arial"/>
                <w:sz w:val="20"/>
                <w:szCs w:val="20"/>
                <w:lang w:val="en-US"/>
              </w:rPr>
              <w:t>"By primary yellowing is meant a reaction causing a darkening which occurs in pictures that are newly painted or stored in the dark (...). It is dependent on the type and composition of the drying oil and its proportion in the color layer, the thickness of the layer and the relative humidity of the air."</w:t>
            </w:r>
            <w:r w:rsidRPr="00C85A0D">
              <w:rPr>
                <w:rFonts w:ascii="Arial" w:hAnsi="Arial" w:cs="Arial"/>
                <w:sz w:val="20"/>
                <w:szCs w:val="20"/>
                <w:lang w:val="en-US"/>
              </w:rPr>
              <w:br/>
            </w:r>
            <w:hyperlink r:id="rId15" w:history="1">
              <w:r w:rsidRPr="00C85A0D">
                <w:rPr>
                  <w:rStyle w:val="Hipercze"/>
                  <w:rFonts w:ascii="Arial" w:hAnsi="Arial" w:cs="Arial"/>
                  <w:sz w:val="20"/>
                  <w:szCs w:val="20"/>
                </w:rPr>
                <w:t>Nicolaus, 1999</w:t>
              </w:r>
            </w:hyperlink>
            <w:r w:rsidRPr="00C85A0D">
              <w:rPr>
                <w:rFonts w:ascii="Arial" w:hAnsi="Arial" w:cs="Arial"/>
                <w:sz w:val="20"/>
                <w:szCs w:val="20"/>
                <w:lang w:val="pl-PL"/>
              </w:rPr>
              <w:t xml:space="preserve">, p. 158 </w:t>
            </w:r>
          </w:p>
        </w:tc>
      </w:tr>
    </w:tbl>
    <w:p w:rsidR="00AF08F1" w:rsidRPr="00C85A0D" w:rsidRDefault="00AF08F1" w:rsidP="00AF08F1">
      <w:pPr>
        <w:rPr>
          <w:rFonts w:ascii="Arial" w:hAnsi="Arial" w:cs="Arial"/>
          <w:sz w:val="20"/>
          <w:szCs w:val="20"/>
        </w:rPr>
      </w:pPr>
    </w:p>
    <w:p w:rsidR="00AF08F1" w:rsidRPr="00C85A0D" w:rsidRDefault="00AF08F1" w:rsidP="00AF08F1">
      <w:pPr>
        <w:spacing w:before="280" w:line="100" w:lineRule="atLeast"/>
        <w:rPr>
          <w:rFonts w:ascii="Arial" w:hAnsi="Arial" w:cs="Arial"/>
          <w:color w:val="000000"/>
          <w:sz w:val="20"/>
          <w:szCs w:val="20"/>
        </w:rPr>
      </w:pPr>
      <w:r w:rsidRPr="00C85A0D">
        <w:rPr>
          <w:rFonts w:ascii="Arial" w:hAnsi="Arial" w:cs="Arial"/>
          <w:color w:val="000000"/>
          <w:sz w:val="20"/>
          <w:szCs w:val="20"/>
        </w:rPr>
        <w:t xml:space="preserve">Na niebiesko oznaczony przypis jest równocześnie hiperłączem kierującym do wymienionej w bibliografii publikacji. Po </w:t>
      </w:r>
      <w:r w:rsidRPr="00C85A0D">
        <w:rPr>
          <w:rStyle w:val="Uwydatnienie"/>
          <w:rFonts w:ascii="Arial" w:hAnsi="Arial" w:cs="Arial"/>
          <w:i w:val="0"/>
          <w:iCs w:val="0"/>
          <w:color w:val="000000"/>
          <w:sz w:val="20"/>
          <w:szCs w:val="20"/>
        </w:rPr>
        <w:t>kliknięciu na link</w:t>
      </w:r>
      <w:r w:rsidRPr="00C85A0D">
        <w:rPr>
          <w:rFonts w:ascii="Arial" w:hAnsi="Arial" w:cs="Arial"/>
          <w:color w:val="000000"/>
          <w:sz w:val="20"/>
          <w:szCs w:val="20"/>
        </w:rPr>
        <w:t xml:space="preserve"> otwiera się  nowe okno, w którym zawarta jest pełna informacja dotycząca danego dokumentu źródłowego.</w:t>
      </w:r>
    </w:p>
    <w:p w:rsidR="00AF08F1" w:rsidRPr="00C85A0D" w:rsidRDefault="00AF08F1" w:rsidP="00AF08F1">
      <w:pPr>
        <w:spacing w:before="280" w:line="100" w:lineRule="atLeast"/>
        <w:rPr>
          <w:rFonts w:ascii="Arial" w:hAnsi="Arial" w:cs="Arial"/>
          <w:b/>
          <w:sz w:val="20"/>
          <w:szCs w:val="20"/>
        </w:rPr>
      </w:pPr>
      <w:r w:rsidRPr="00C85A0D">
        <w:rPr>
          <w:rFonts w:ascii="Arial" w:hAnsi="Arial" w:cs="Arial"/>
          <w:color w:val="000000"/>
          <w:sz w:val="20"/>
          <w:szCs w:val="20"/>
        </w:rPr>
        <w:t>Przykład:</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6822"/>
      </w:tblGrid>
      <w:tr w:rsidR="00AF08F1" w:rsidRPr="00C85A0D" w:rsidTr="001B7C60">
        <w:tc>
          <w:tcPr>
            <w:tcW w:w="6822" w:type="dxa"/>
            <w:tcBorders>
              <w:top w:val="single" w:sz="1" w:space="0" w:color="000000"/>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rPr>
                <w:rFonts w:ascii="Arial" w:hAnsi="Arial" w:cs="Arial"/>
                <w:sz w:val="20"/>
                <w:szCs w:val="20"/>
                <w:lang w:val="en-US"/>
              </w:rPr>
            </w:pPr>
            <w:r w:rsidRPr="00C85A0D">
              <w:rPr>
                <w:rFonts w:ascii="Arial" w:hAnsi="Arial" w:cs="Arial"/>
                <w:b/>
                <w:sz w:val="20"/>
                <w:szCs w:val="20"/>
              </w:rPr>
              <w:t xml:space="preserve">Restoration </w:t>
            </w:r>
            <w:proofErr w:type="spellStart"/>
            <w:r w:rsidRPr="00C85A0D">
              <w:rPr>
                <w:rFonts w:ascii="Arial" w:hAnsi="Arial" w:cs="Arial"/>
                <w:b/>
                <w:sz w:val="20"/>
                <w:szCs w:val="20"/>
              </w:rPr>
              <w:t>of</w:t>
            </w:r>
            <w:proofErr w:type="spellEnd"/>
            <w:r w:rsidRPr="00C85A0D">
              <w:rPr>
                <w:rFonts w:ascii="Arial" w:hAnsi="Arial" w:cs="Arial"/>
                <w:b/>
                <w:sz w:val="20"/>
                <w:szCs w:val="20"/>
              </w:rPr>
              <w:t xml:space="preserve"> </w:t>
            </w:r>
            <w:proofErr w:type="spellStart"/>
            <w:r w:rsidRPr="00C85A0D">
              <w:rPr>
                <w:rFonts w:ascii="Arial" w:hAnsi="Arial" w:cs="Arial"/>
                <w:b/>
                <w:sz w:val="20"/>
                <w:szCs w:val="20"/>
              </w:rPr>
              <w:t>Paintings</w:t>
            </w:r>
            <w:proofErr w:type="spellEnd"/>
            <w:r w:rsidRPr="00C85A0D">
              <w:rPr>
                <w:rFonts w:ascii="Arial" w:hAnsi="Arial" w:cs="Arial"/>
                <w:sz w:val="20"/>
                <w:szCs w:val="20"/>
              </w:rPr>
              <w:t xml:space="preserve"> </w:t>
            </w:r>
          </w:p>
        </w:tc>
      </w:tr>
      <w:tr w:rsidR="00AF08F1" w:rsidRPr="003D3276" w:rsidTr="001B7C60">
        <w:tc>
          <w:tcPr>
            <w:tcW w:w="6822" w:type="dxa"/>
            <w:tcBorders>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rPr>
                <w:rFonts w:ascii="Arial" w:hAnsi="Arial" w:cs="Arial"/>
                <w:sz w:val="20"/>
                <w:szCs w:val="20"/>
                <w:lang w:val="en-US"/>
              </w:rPr>
            </w:pPr>
            <w:r w:rsidRPr="00C85A0D">
              <w:rPr>
                <w:rFonts w:ascii="Arial" w:hAnsi="Arial" w:cs="Arial"/>
                <w:sz w:val="20"/>
                <w:szCs w:val="20"/>
                <w:lang w:val="en-US"/>
              </w:rPr>
              <w:t xml:space="preserve">K. Nicolaus, Restoration of Paintings, editor Christine </w:t>
            </w:r>
            <w:proofErr w:type="spellStart"/>
            <w:r w:rsidRPr="00C85A0D">
              <w:rPr>
                <w:rFonts w:ascii="Arial" w:hAnsi="Arial" w:cs="Arial"/>
                <w:sz w:val="20"/>
                <w:szCs w:val="20"/>
                <w:lang w:val="en-US"/>
              </w:rPr>
              <w:t>Westphal</w:t>
            </w:r>
            <w:proofErr w:type="spellEnd"/>
            <w:r w:rsidRPr="00C85A0D">
              <w:rPr>
                <w:rFonts w:ascii="Arial" w:hAnsi="Arial" w:cs="Arial"/>
                <w:sz w:val="20"/>
                <w:szCs w:val="20"/>
                <w:lang w:val="en-US"/>
              </w:rPr>
              <w:t xml:space="preserve">, </w:t>
            </w:r>
            <w:proofErr w:type="spellStart"/>
            <w:r w:rsidRPr="00C85A0D">
              <w:rPr>
                <w:rFonts w:ascii="Arial" w:hAnsi="Arial" w:cs="Arial"/>
                <w:sz w:val="20"/>
                <w:szCs w:val="20"/>
                <w:lang w:val="en-US"/>
              </w:rPr>
              <w:lastRenderedPageBreak/>
              <w:t>Koenemann</w:t>
            </w:r>
            <w:proofErr w:type="spellEnd"/>
            <w:r w:rsidRPr="00C85A0D">
              <w:rPr>
                <w:rFonts w:ascii="Arial" w:hAnsi="Arial" w:cs="Arial"/>
                <w:sz w:val="20"/>
                <w:szCs w:val="20"/>
                <w:lang w:val="en-US"/>
              </w:rPr>
              <w:t xml:space="preserve"> 1999 </w:t>
            </w:r>
            <w:r w:rsidRPr="00C85A0D">
              <w:rPr>
                <w:rFonts w:ascii="Arial" w:hAnsi="Arial" w:cs="Arial"/>
                <w:sz w:val="20"/>
                <w:szCs w:val="20"/>
                <w:lang w:val="en-US"/>
              </w:rPr>
              <w:br/>
            </w:r>
            <w:r w:rsidRPr="00C85A0D">
              <w:rPr>
                <w:rFonts w:ascii="Arial" w:hAnsi="Arial" w:cs="Arial"/>
                <w:sz w:val="20"/>
                <w:szCs w:val="20"/>
                <w:lang w:val="en-US"/>
              </w:rPr>
              <w:br/>
              <w:t xml:space="preserve">Translated from German by J. Hayward, I. Macmillan, M. Pearce, J. Phillips, M. </w:t>
            </w:r>
            <w:proofErr w:type="spellStart"/>
            <w:r w:rsidRPr="00C85A0D">
              <w:rPr>
                <w:rFonts w:ascii="Arial" w:hAnsi="Arial" w:cs="Arial"/>
                <w:sz w:val="20"/>
                <w:szCs w:val="20"/>
                <w:lang w:val="en-US"/>
              </w:rPr>
              <w:t>Scuffil</w:t>
            </w:r>
            <w:proofErr w:type="spellEnd"/>
            <w:r w:rsidRPr="00C85A0D">
              <w:rPr>
                <w:rFonts w:ascii="Arial" w:hAnsi="Arial" w:cs="Arial"/>
                <w:sz w:val="20"/>
                <w:szCs w:val="20"/>
                <w:lang w:val="en-US"/>
              </w:rPr>
              <w:t xml:space="preserve">, J.A. Underwood, and A. </w:t>
            </w:r>
            <w:proofErr w:type="spellStart"/>
            <w:r w:rsidRPr="00C85A0D">
              <w:rPr>
                <w:rFonts w:ascii="Arial" w:hAnsi="Arial" w:cs="Arial"/>
                <w:sz w:val="20"/>
                <w:szCs w:val="20"/>
                <w:lang w:val="en-US"/>
              </w:rPr>
              <w:t>Vivis</w:t>
            </w:r>
            <w:proofErr w:type="spellEnd"/>
            <w:r w:rsidRPr="00C85A0D">
              <w:rPr>
                <w:rFonts w:ascii="Arial" w:hAnsi="Arial" w:cs="Arial"/>
                <w:sz w:val="20"/>
                <w:szCs w:val="20"/>
                <w:lang w:val="en-US"/>
              </w:rPr>
              <w:t>, in association with First Edition translations Ltd, Cambridge, UK.</w:t>
            </w:r>
            <w:r w:rsidRPr="00C85A0D">
              <w:rPr>
                <w:rFonts w:ascii="Arial" w:hAnsi="Arial" w:cs="Arial"/>
                <w:sz w:val="20"/>
                <w:szCs w:val="20"/>
                <w:lang w:val="en-US"/>
              </w:rPr>
              <w:br/>
            </w:r>
            <w:r w:rsidRPr="00C85A0D">
              <w:rPr>
                <w:rFonts w:ascii="Arial" w:hAnsi="Arial" w:cs="Arial"/>
                <w:sz w:val="20"/>
                <w:szCs w:val="20"/>
                <w:lang w:val="en-US"/>
              </w:rPr>
              <w:br/>
              <w:t xml:space="preserve">Review of Nicolaus book is written by J. Hill Stoner, please note important remarks on English translation, cf.: </w:t>
            </w:r>
            <w:r w:rsidRPr="00C85A0D">
              <w:rPr>
                <w:rFonts w:ascii="Arial" w:hAnsi="Arial" w:cs="Arial"/>
                <w:sz w:val="20"/>
                <w:szCs w:val="20"/>
                <w:lang w:val="en-US"/>
              </w:rPr>
              <w:br/>
            </w:r>
            <w:r w:rsidRPr="00C85A0D">
              <w:rPr>
                <w:rFonts w:ascii="Arial" w:hAnsi="Arial" w:cs="Arial"/>
                <w:sz w:val="20"/>
                <w:szCs w:val="20"/>
                <w:lang w:val="en-US"/>
              </w:rPr>
              <w:br/>
              <w:t xml:space="preserve">http://cool.conservation-us.org/waac/wn/wn22/wn22-1/wn22-107.html </w:t>
            </w:r>
          </w:p>
        </w:tc>
      </w:tr>
    </w:tbl>
    <w:p w:rsidR="00AF08F1" w:rsidRPr="00C85A0D" w:rsidRDefault="00AF08F1" w:rsidP="00AF08F1">
      <w:pPr>
        <w:rPr>
          <w:rFonts w:ascii="Arial" w:hAnsi="Arial" w:cs="Arial"/>
          <w:sz w:val="20"/>
          <w:szCs w:val="20"/>
          <w:lang w:val="en-US"/>
        </w:rPr>
      </w:pPr>
    </w:p>
    <w:p w:rsidR="00AF08F1" w:rsidRPr="00C85A0D" w:rsidRDefault="00AF08F1" w:rsidP="00AF08F1">
      <w:pPr>
        <w:spacing w:before="280" w:line="100" w:lineRule="atLeast"/>
        <w:rPr>
          <w:rFonts w:ascii="Arial" w:eastAsia="Arial" w:hAnsi="Arial" w:cs="Arial"/>
          <w:sz w:val="20"/>
          <w:szCs w:val="20"/>
        </w:rPr>
      </w:pPr>
      <w:r w:rsidRPr="00C85A0D">
        <w:rPr>
          <w:rFonts w:ascii="Arial" w:eastAsia="Arial" w:hAnsi="Arial" w:cs="Arial"/>
          <w:b/>
          <w:bCs/>
          <w:color w:val="000000"/>
          <w:sz w:val="20"/>
          <w:szCs w:val="20"/>
        </w:rPr>
        <w:t>5. Linki</w:t>
      </w:r>
    </w:p>
    <w:p w:rsidR="00AF08F1" w:rsidRPr="00C85A0D" w:rsidRDefault="00AF08F1" w:rsidP="00AF08F1">
      <w:pPr>
        <w:rPr>
          <w:rFonts w:ascii="Arial" w:eastAsia="Arial" w:hAnsi="Arial" w:cs="Arial"/>
          <w:color w:val="000000"/>
          <w:sz w:val="20"/>
          <w:szCs w:val="20"/>
        </w:rPr>
      </w:pPr>
      <w:r w:rsidRPr="00C85A0D">
        <w:rPr>
          <w:rFonts w:ascii="Arial" w:eastAsia="Arial" w:hAnsi="Arial" w:cs="Arial"/>
          <w:color w:val="000000"/>
          <w:sz w:val="20"/>
          <w:szCs w:val="20"/>
        </w:rPr>
        <w:t xml:space="preserve">Terminy oznaczone niebieskim kolorem i poprzedzone odsyłaczami typu: </w:t>
      </w:r>
      <w:r w:rsidRPr="00C85A0D">
        <w:rPr>
          <w:rFonts w:ascii="Arial" w:eastAsia="Arial" w:hAnsi="Arial" w:cs="Arial"/>
          <w:i/>
          <w:iCs/>
          <w:color w:val="000000"/>
          <w:sz w:val="20"/>
          <w:szCs w:val="20"/>
        </w:rPr>
        <w:t>zobacz/zob.; zobacz też / zob. też.; porównaj/por.,</w:t>
      </w:r>
      <w:r w:rsidRPr="00C85A0D">
        <w:rPr>
          <w:rFonts w:ascii="Arial" w:eastAsia="Arial" w:hAnsi="Arial" w:cs="Arial"/>
          <w:color w:val="000000"/>
          <w:sz w:val="20"/>
          <w:szCs w:val="20"/>
        </w:rPr>
        <w:t xml:space="preserve"> są również  hiperłączami. Dają one możliwość zapoznania się z terminem pokrewnym, podobnym lub synonimicznym</w:t>
      </w:r>
      <w:r w:rsidR="004F2718" w:rsidRPr="00C85A0D">
        <w:rPr>
          <w:rFonts w:ascii="Arial" w:eastAsia="Arial" w:hAnsi="Arial" w:cs="Arial"/>
          <w:color w:val="000000"/>
          <w:sz w:val="20"/>
          <w:szCs w:val="20"/>
        </w:rPr>
        <w:t xml:space="preserve">. </w:t>
      </w:r>
      <w:r w:rsidRPr="00C85A0D">
        <w:rPr>
          <w:rFonts w:ascii="Arial" w:eastAsia="Arial" w:hAnsi="Arial" w:cs="Arial"/>
          <w:color w:val="000000"/>
          <w:sz w:val="20"/>
          <w:szCs w:val="20"/>
        </w:rPr>
        <w:t xml:space="preserve"> To samo narzędzie aktywnego linku zostało zastosowane do otwierania ilustracji.</w:t>
      </w:r>
    </w:p>
    <w:p w:rsidR="00AF08F1" w:rsidRPr="00C85A0D" w:rsidRDefault="00AF08F1" w:rsidP="00AF08F1">
      <w:pPr>
        <w:rPr>
          <w:rFonts w:ascii="Arial" w:hAnsi="Arial" w:cs="Arial"/>
          <w:b/>
          <w:sz w:val="20"/>
          <w:szCs w:val="20"/>
        </w:rPr>
      </w:pPr>
      <w:r w:rsidRPr="00C85A0D">
        <w:rPr>
          <w:rFonts w:ascii="Arial" w:eastAsia="Arial" w:hAnsi="Arial" w:cs="Arial"/>
          <w:color w:val="000000"/>
          <w:sz w:val="20"/>
          <w:szCs w:val="20"/>
        </w:rPr>
        <w:t>Przykład:</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407"/>
        <w:gridCol w:w="3415"/>
      </w:tblGrid>
      <w:tr w:rsidR="00AF08F1" w:rsidRPr="00C85A0D" w:rsidTr="001B7C60">
        <w:tc>
          <w:tcPr>
            <w:tcW w:w="3407" w:type="dxa"/>
            <w:tcBorders>
              <w:top w:val="single" w:sz="1" w:space="0" w:color="000000"/>
              <w:left w:val="single" w:sz="1" w:space="0" w:color="000000"/>
              <w:bottom w:val="single" w:sz="1" w:space="0" w:color="000000"/>
            </w:tcBorders>
            <w:shd w:val="clear" w:color="auto" w:fill="auto"/>
          </w:tcPr>
          <w:p w:rsidR="00AF08F1" w:rsidRPr="00C85A0D" w:rsidRDefault="00AF08F1" w:rsidP="001B7C60">
            <w:pPr>
              <w:pStyle w:val="TabellenInhalt"/>
              <w:rPr>
                <w:rFonts w:ascii="Arial" w:hAnsi="Arial" w:cs="Arial"/>
                <w:b/>
                <w:sz w:val="20"/>
                <w:szCs w:val="20"/>
              </w:rPr>
            </w:pPr>
            <w:proofErr w:type="spellStart"/>
            <w:r w:rsidRPr="00C85A0D">
              <w:rPr>
                <w:rFonts w:ascii="Arial" w:hAnsi="Arial" w:cs="Arial"/>
                <w:b/>
                <w:sz w:val="20"/>
                <w:szCs w:val="20"/>
              </w:rPr>
              <w:t>aureola</w:t>
            </w:r>
            <w:proofErr w:type="spellEnd"/>
            <w:r w:rsidRPr="00C85A0D">
              <w:rPr>
                <w:rFonts w:ascii="Arial" w:hAnsi="Arial" w:cs="Arial"/>
                <w:b/>
                <w:sz w:val="20"/>
                <w:szCs w:val="20"/>
              </w:rPr>
              <w:t xml:space="preserve"> </w:t>
            </w:r>
          </w:p>
        </w:tc>
        <w:tc>
          <w:tcPr>
            <w:tcW w:w="3415" w:type="dxa"/>
            <w:tcBorders>
              <w:top w:val="single" w:sz="1" w:space="0" w:color="000000"/>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rPr>
                <w:rFonts w:ascii="Arial" w:hAnsi="Arial" w:cs="Arial"/>
                <w:sz w:val="20"/>
                <w:szCs w:val="20"/>
                <w:lang w:val="en-US"/>
              </w:rPr>
            </w:pPr>
            <w:proofErr w:type="spellStart"/>
            <w:r w:rsidRPr="00C85A0D">
              <w:rPr>
                <w:rFonts w:ascii="Arial" w:hAnsi="Arial" w:cs="Arial"/>
                <w:b/>
                <w:sz w:val="20"/>
                <w:szCs w:val="20"/>
              </w:rPr>
              <w:t>technika</w:t>
            </w:r>
            <w:proofErr w:type="spellEnd"/>
            <w:r w:rsidRPr="00C85A0D">
              <w:rPr>
                <w:rFonts w:ascii="Arial" w:hAnsi="Arial" w:cs="Arial"/>
                <w:b/>
                <w:sz w:val="20"/>
                <w:szCs w:val="20"/>
              </w:rPr>
              <w:t xml:space="preserve"> </w:t>
            </w:r>
            <w:proofErr w:type="spellStart"/>
            <w:r w:rsidRPr="00C85A0D">
              <w:rPr>
                <w:rFonts w:ascii="Arial" w:hAnsi="Arial" w:cs="Arial"/>
                <w:b/>
                <w:sz w:val="20"/>
                <w:szCs w:val="20"/>
              </w:rPr>
              <w:t>aureoli</w:t>
            </w:r>
            <w:proofErr w:type="spellEnd"/>
            <w:r w:rsidRPr="00C85A0D">
              <w:rPr>
                <w:rFonts w:ascii="Arial" w:hAnsi="Arial" w:cs="Arial"/>
                <w:b/>
                <w:sz w:val="20"/>
                <w:szCs w:val="20"/>
              </w:rPr>
              <w:t xml:space="preserve"> </w:t>
            </w:r>
          </w:p>
        </w:tc>
      </w:tr>
      <w:tr w:rsidR="00AF08F1" w:rsidRPr="00C85A0D" w:rsidTr="001B7C60">
        <w:tc>
          <w:tcPr>
            <w:tcW w:w="3407" w:type="dxa"/>
            <w:tcBorders>
              <w:left w:val="single" w:sz="1" w:space="0" w:color="000000"/>
              <w:bottom w:val="single" w:sz="1" w:space="0" w:color="000000"/>
            </w:tcBorders>
            <w:shd w:val="clear" w:color="auto" w:fill="auto"/>
          </w:tcPr>
          <w:p w:rsidR="005E6B48" w:rsidRPr="00C85A0D" w:rsidRDefault="00AF08F1" w:rsidP="001B7C60">
            <w:pPr>
              <w:pStyle w:val="TabellenInhalt"/>
              <w:rPr>
                <w:rFonts w:ascii="Arial" w:hAnsi="Arial" w:cs="Arial"/>
                <w:sz w:val="20"/>
                <w:szCs w:val="20"/>
                <w:lang w:val="en-US"/>
              </w:rPr>
            </w:pPr>
            <w:r w:rsidRPr="00C85A0D">
              <w:rPr>
                <w:rFonts w:ascii="Arial" w:hAnsi="Arial" w:cs="Arial"/>
                <w:sz w:val="20"/>
                <w:szCs w:val="20"/>
                <w:lang w:val="en-US"/>
              </w:rPr>
              <w:t xml:space="preserve">■ </w:t>
            </w:r>
            <w:proofErr w:type="spellStart"/>
            <w:r w:rsidRPr="00C85A0D">
              <w:rPr>
                <w:rFonts w:ascii="Arial" w:hAnsi="Arial" w:cs="Arial"/>
                <w:sz w:val="20"/>
                <w:szCs w:val="20"/>
                <w:lang w:val="en-US"/>
              </w:rPr>
              <w:t>pictura</w:t>
            </w:r>
            <w:proofErr w:type="spellEnd"/>
            <w:r w:rsidRPr="00C85A0D">
              <w:rPr>
                <w:rFonts w:ascii="Arial" w:hAnsi="Arial" w:cs="Arial"/>
                <w:sz w:val="20"/>
                <w:szCs w:val="20"/>
                <w:lang w:val="en-US"/>
              </w:rPr>
              <w:t xml:space="preserve"> </w:t>
            </w:r>
            <w:proofErr w:type="spellStart"/>
            <w:r w:rsidRPr="00C85A0D">
              <w:rPr>
                <w:rFonts w:ascii="Arial" w:hAnsi="Arial" w:cs="Arial"/>
                <w:sz w:val="20"/>
                <w:szCs w:val="20"/>
                <w:lang w:val="en-US"/>
              </w:rPr>
              <w:t>translucida</w:t>
            </w:r>
            <w:proofErr w:type="spellEnd"/>
            <w:r w:rsidRPr="00C85A0D">
              <w:rPr>
                <w:rFonts w:ascii="Arial" w:hAnsi="Arial" w:cs="Arial"/>
                <w:sz w:val="20"/>
                <w:szCs w:val="20"/>
                <w:lang w:val="en-US"/>
              </w:rPr>
              <w:t xml:space="preserve"> painting</w:t>
            </w:r>
            <w:r w:rsidRPr="00C85A0D">
              <w:rPr>
                <w:rFonts w:ascii="Arial" w:hAnsi="Arial" w:cs="Arial"/>
                <w:sz w:val="20"/>
                <w:szCs w:val="20"/>
                <w:lang w:val="en-US"/>
              </w:rPr>
              <w:br/>
              <w:t>-</w:t>
            </w:r>
            <w:r w:rsidRPr="00C85A0D">
              <w:rPr>
                <w:rFonts w:ascii="Arial" w:hAnsi="Arial" w:cs="Arial"/>
                <w:sz w:val="20"/>
                <w:szCs w:val="20"/>
                <w:lang w:val="en-US"/>
              </w:rPr>
              <w:br/>
            </w:r>
            <w:r w:rsidRPr="00C85A0D">
              <w:rPr>
                <w:rFonts w:ascii="Arial" w:hAnsi="Arial" w:cs="Arial"/>
                <w:sz w:val="20"/>
                <w:szCs w:val="20"/>
                <w:lang w:val="en-US"/>
              </w:rPr>
              <w:br/>
              <w:t xml:space="preserve">cf. </w:t>
            </w:r>
            <w:hyperlink r:id="rId16" w:history="1">
              <w:proofErr w:type="spellStart"/>
              <w:r w:rsidRPr="00C85A0D">
                <w:rPr>
                  <w:rStyle w:val="Hipercze"/>
                  <w:rFonts w:ascii="Arial" w:hAnsi="Arial" w:cs="Arial"/>
                  <w:sz w:val="20"/>
                  <w:szCs w:val="20"/>
                  <w:lang w:val="en-US"/>
                </w:rPr>
                <w:t>pictura</w:t>
              </w:r>
              <w:proofErr w:type="spellEnd"/>
              <w:r w:rsidRPr="00C85A0D">
                <w:rPr>
                  <w:rStyle w:val="Hipercze"/>
                  <w:rFonts w:ascii="Arial" w:hAnsi="Arial" w:cs="Arial"/>
                  <w:sz w:val="20"/>
                  <w:szCs w:val="20"/>
                  <w:lang w:val="en-US"/>
                </w:rPr>
                <w:t xml:space="preserve"> </w:t>
              </w:r>
              <w:proofErr w:type="spellStart"/>
              <w:r w:rsidRPr="00C85A0D">
                <w:rPr>
                  <w:rStyle w:val="Hipercze"/>
                  <w:rFonts w:ascii="Arial" w:hAnsi="Arial" w:cs="Arial"/>
                  <w:sz w:val="20"/>
                  <w:szCs w:val="20"/>
                  <w:lang w:val="en-US"/>
                </w:rPr>
                <w:t>translucida</w:t>
              </w:r>
              <w:proofErr w:type="spellEnd"/>
            </w:hyperlink>
            <w:r w:rsidRPr="00C85A0D">
              <w:rPr>
                <w:rFonts w:ascii="Arial" w:hAnsi="Arial" w:cs="Arial"/>
                <w:sz w:val="20"/>
                <w:szCs w:val="20"/>
                <w:lang w:val="en-US"/>
              </w:rPr>
              <w:br/>
            </w:r>
            <w:r w:rsidRPr="00C85A0D">
              <w:rPr>
                <w:rFonts w:ascii="Arial" w:hAnsi="Arial" w:cs="Arial"/>
                <w:sz w:val="20"/>
                <w:szCs w:val="20"/>
                <w:lang w:val="en-US"/>
              </w:rPr>
              <w:br/>
              <w:t xml:space="preserve">cf. </w:t>
            </w:r>
            <w:hyperlink r:id="rId17" w:history="1">
              <w:r w:rsidRPr="00C85A0D">
                <w:rPr>
                  <w:rStyle w:val="Hipercze"/>
                  <w:rFonts w:ascii="Arial" w:hAnsi="Arial" w:cs="Arial"/>
                  <w:sz w:val="20"/>
                  <w:szCs w:val="20"/>
                  <w:lang w:val="en-US"/>
                </w:rPr>
                <w:t>In what manner this tin when gilded can be used for the glories of saints on walls</w:t>
              </w:r>
            </w:hyperlink>
            <w:r w:rsidRPr="00C85A0D">
              <w:rPr>
                <w:rFonts w:ascii="Arial" w:hAnsi="Arial" w:cs="Arial"/>
                <w:sz w:val="20"/>
                <w:szCs w:val="20"/>
                <w:lang w:val="en-US"/>
              </w:rPr>
              <w:br/>
            </w:r>
          </w:p>
          <w:p w:rsidR="00AF08F1" w:rsidRPr="00C85A0D" w:rsidRDefault="00AF08F1" w:rsidP="001B7C60">
            <w:pPr>
              <w:pStyle w:val="TabellenInhalt"/>
              <w:rPr>
                <w:rFonts w:ascii="Arial" w:hAnsi="Arial" w:cs="Arial"/>
                <w:sz w:val="20"/>
                <w:szCs w:val="20"/>
                <w:lang w:val="en-US"/>
              </w:rPr>
            </w:pPr>
            <w:r w:rsidRPr="00C85A0D">
              <w:rPr>
                <w:rFonts w:ascii="Arial" w:hAnsi="Arial" w:cs="Arial"/>
                <w:sz w:val="20"/>
                <w:szCs w:val="20"/>
                <w:lang w:val="en-US"/>
              </w:rPr>
              <w:br/>
              <w:t xml:space="preserve">cf. </w:t>
            </w:r>
            <w:hyperlink r:id="rId18" w:history="1">
              <w:proofErr w:type="spellStart"/>
              <w:r w:rsidRPr="00C85A0D">
                <w:rPr>
                  <w:rStyle w:val="Hipercze"/>
                  <w:rFonts w:ascii="Arial" w:hAnsi="Arial" w:cs="Arial"/>
                  <w:sz w:val="20"/>
                  <w:szCs w:val="20"/>
                </w:rPr>
                <w:t>colouring</w:t>
              </w:r>
              <w:proofErr w:type="spellEnd"/>
              <w:r w:rsidRPr="00C85A0D">
                <w:rPr>
                  <w:rStyle w:val="Hipercze"/>
                  <w:rFonts w:ascii="Arial" w:hAnsi="Arial" w:cs="Arial"/>
                  <w:sz w:val="20"/>
                  <w:szCs w:val="20"/>
                </w:rPr>
                <w:t xml:space="preserve"> </w:t>
              </w:r>
              <w:proofErr w:type="spellStart"/>
              <w:r w:rsidRPr="00C85A0D">
                <w:rPr>
                  <w:rStyle w:val="Hipercze"/>
                  <w:rFonts w:ascii="Arial" w:hAnsi="Arial" w:cs="Arial"/>
                  <w:sz w:val="20"/>
                  <w:szCs w:val="20"/>
                </w:rPr>
                <w:t>of</w:t>
              </w:r>
              <w:proofErr w:type="spellEnd"/>
              <w:r w:rsidRPr="00C85A0D">
                <w:rPr>
                  <w:rStyle w:val="Hipercze"/>
                  <w:rFonts w:ascii="Arial" w:hAnsi="Arial" w:cs="Arial"/>
                  <w:sz w:val="20"/>
                  <w:szCs w:val="20"/>
                </w:rPr>
                <w:t xml:space="preserve"> </w:t>
              </w:r>
              <w:proofErr w:type="spellStart"/>
              <w:r w:rsidRPr="00C85A0D">
                <w:rPr>
                  <w:rStyle w:val="Hipercze"/>
                  <w:rFonts w:ascii="Arial" w:hAnsi="Arial" w:cs="Arial"/>
                  <w:sz w:val="20"/>
                  <w:szCs w:val="20"/>
                </w:rPr>
                <w:t>silver</w:t>
              </w:r>
              <w:proofErr w:type="spellEnd"/>
            </w:hyperlink>
            <w:r w:rsidRPr="00C85A0D">
              <w:rPr>
                <w:rFonts w:ascii="Arial" w:hAnsi="Arial" w:cs="Arial"/>
                <w:sz w:val="20"/>
                <w:szCs w:val="20"/>
                <w:lang w:val="en-US"/>
              </w:rPr>
              <w:t xml:space="preserve"> </w:t>
            </w:r>
          </w:p>
        </w:tc>
        <w:tc>
          <w:tcPr>
            <w:tcW w:w="3415" w:type="dxa"/>
            <w:tcBorders>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rPr>
                <w:rFonts w:ascii="Arial" w:hAnsi="Arial" w:cs="Arial"/>
                <w:sz w:val="20"/>
                <w:szCs w:val="20"/>
                <w:lang w:val="pl-PL"/>
              </w:rPr>
            </w:pPr>
            <w:r w:rsidRPr="00C85A0D">
              <w:rPr>
                <w:rFonts w:ascii="Arial" w:hAnsi="Arial" w:cs="Arial"/>
                <w:sz w:val="20"/>
                <w:szCs w:val="20"/>
                <w:lang w:val="pl-PL"/>
              </w:rPr>
              <w:t xml:space="preserve">■ </w:t>
            </w:r>
            <w:proofErr w:type="spellStart"/>
            <w:r w:rsidRPr="00C85A0D">
              <w:rPr>
                <w:rFonts w:ascii="Arial" w:hAnsi="Arial" w:cs="Arial"/>
                <w:sz w:val="20"/>
                <w:szCs w:val="20"/>
                <w:lang w:val="pl-PL"/>
              </w:rPr>
              <w:t>pictura</w:t>
            </w:r>
            <w:proofErr w:type="spellEnd"/>
            <w:r w:rsidRPr="00C85A0D">
              <w:rPr>
                <w:rFonts w:ascii="Arial" w:hAnsi="Arial" w:cs="Arial"/>
                <w:sz w:val="20"/>
                <w:szCs w:val="20"/>
                <w:lang w:val="pl-PL"/>
              </w:rPr>
              <w:t xml:space="preserve"> </w:t>
            </w:r>
            <w:proofErr w:type="spellStart"/>
            <w:r w:rsidRPr="00C85A0D">
              <w:rPr>
                <w:rFonts w:ascii="Arial" w:hAnsi="Arial" w:cs="Arial"/>
                <w:sz w:val="20"/>
                <w:szCs w:val="20"/>
                <w:lang w:val="pl-PL"/>
              </w:rPr>
              <w:t>translucida</w:t>
            </w:r>
            <w:proofErr w:type="spellEnd"/>
            <w:r w:rsidRPr="00C85A0D">
              <w:rPr>
                <w:rFonts w:ascii="Arial" w:hAnsi="Arial" w:cs="Arial"/>
                <w:sz w:val="20"/>
                <w:szCs w:val="20"/>
                <w:lang w:val="pl-PL"/>
              </w:rPr>
              <w:br/>
              <w:t>■ aureola</w:t>
            </w:r>
            <w:r w:rsidRPr="00C85A0D">
              <w:rPr>
                <w:rFonts w:ascii="Arial" w:hAnsi="Arial" w:cs="Arial"/>
                <w:sz w:val="20"/>
                <w:szCs w:val="20"/>
                <w:lang w:val="pl-PL"/>
              </w:rPr>
              <w:br/>
            </w:r>
            <w:r w:rsidRPr="00C85A0D">
              <w:rPr>
                <w:rFonts w:ascii="Arial" w:hAnsi="Arial" w:cs="Arial"/>
                <w:sz w:val="20"/>
                <w:szCs w:val="20"/>
                <w:lang w:val="pl-PL"/>
              </w:rPr>
              <w:br/>
              <w:t xml:space="preserve">zob. </w:t>
            </w:r>
            <w:hyperlink r:id="rId19" w:history="1">
              <w:r w:rsidRPr="00C85A0D">
                <w:rPr>
                  <w:rStyle w:val="Hipercze"/>
                  <w:rFonts w:ascii="Arial" w:hAnsi="Arial" w:cs="Arial"/>
                  <w:sz w:val="20"/>
                  <w:szCs w:val="20"/>
                  <w:lang w:val="pl-PL"/>
                </w:rPr>
                <w:t>technika aureoli</w:t>
              </w:r>
            </w:hyperlink>
            <w:r w:rsidRPr="00C85A0D">
              <w:rPr>
                <w:rFonts w:ascii="Arial" w:hAnsi="Arial" w:cs="Arial"/>
                <w:sz w:val="20"/>
                <w:szCs w:val="20"/>
                <w:lang w:val="pl-PL"/>
              </w:rPr>
              <w:br/>
            </w:r>
            <w:r w:rsidRPr="00C85A0D">
              <w:rPr>
                <w:rFonts w:ascii="Arial" w:hAnsi="Arial" w:cs="Arial"/>
                <w:sz w:val="20"/>
                <w:szCs w:val="20"/>
                <w:lang w:val="pl-PL"/>
              </w:rPr>
              <w:br/>
              <w:t xml:space="preserve">zob. też </w:t>
            </w:r>
            <w:hyperlink r:id="rId20" w:history="1">
              <w:r w:rsidRPr="00C85A0D">
                <w:rPr>
                  <w:rStyle w:val="Hipercze"/>
                  <w:rFonts w:ascii="Arial" w:hAnsi="Arial" w:cs="Arial"/>
                  <w:sz w:val="20"/>
                  <w:szCs w:val="20"/>
                  <w:lang w:val="pl-PL"/>
                </w:rPr>
                <w:t>Jak z takiej cyny, pokrytej szczerym złotem, możesz robić korony świętych na murze</w:t>
              </w:r>
            </w:hyperlink>
            <w:r w:rsidRPr="00C85A0D">
              <w:rPr>
                <w:rFonts w:ascii="Arial" w:hAnsi="Arial" w:cs="Arial"/>
                <w:sz w:val="20"/>
                <w:szCs w:val="20"/>
                <w:lang w:val="pl-PL"/>
              </w:rPr>
              <w:br/>
            </w:r>
            <w:r w:rsidRPr="00C85A0D">
              <w:rPr>
                <w:rFonts w:ascii="Arial" w:hAnsi="Arial" w:cs="Arial"/>
                <w:sz w:val="20"/>
                <w:szCs w:val="20"/>
                <w:lang w:val="pl-PL"/>
              </w:rPr>
              <w:br/>
              <w:t xml:space="preserve">por. </w:t>
            </w:r>
            <w:hyperlink r:id="rId21" w:history="1">
              <w:proofErr w:type="spellStart"/>
              <w:r w:rsidRPr="00C85A0D">
                <w:rPr>
                  <w:rStyle w:val="Hipercze"/>
                  <w:rFonts w:ascii="Arial" w:hAnsi="Arial" w:cs="Arial"/>
                  <w:sz w:val="20"/>
                  <w:szCs w:val="20"/>
                </w:rPr>
                <w:t>kolorowanie</w:t>
              </w:r>
              <w:proofErr w:type="spellEnd"/>
              <w:r w:rsidRPr="00C85A0D">
                <w:rPr>
                  <w:rStyle w:val="Hipercze"/>
                  <w:rFonts w:ascii="Arial" w:hAnsi="Arial" w:cs="Arial"/>
                  <w:sz w:val="20"/>
                  <w:szCs w:val="20"/>
                </w:rPr>
                <w:t xml:space="preserve"> </w:t>
              </w:r>
              <w:proofErr w:type="spellStart"/>
              <w:r w:rsidRPr="00C85A0D">
                <w:rPr>
                  <w:rStyle w:val="Hipercze"/>
                  <w:rFonts w:ascii="Arial" w:hAnsi="Arial" w:cs="Arial"/>
                  <w:sz w:val="20"/>
                  <w:szCs w:val="20"/>
                </w:rPr>
                <w:t>srebrzeń</w:t>
              </w:r>
              <w:proofErr w:type="spellEnd"/>
            </w:hyperlink>
            <w:r w:rsidRPr="00C85A0D">
              <w:rPr>
                <w:rFonts w:ascii="Arial" w:hAnsi="Arial" w:cs="Arial"/>
                <w:sz w:val="20"/>
                <w:szCs w:val="20"/>
                <w:lang w:val="pl-PL"/>
              </w:rPr>
              <w:t xml:space="preserve"> </w:t>
            </w:r>
          </w:p>
        </w:tc>
      </w:tr>
    </w:tbl>
    <w:p w:rsidR="00AF08F1" w:rsidRPr="00C85A0D" w:rsidRDefault="00AF08F1" w:rsidP="00AF08F1">
      <w:pPr>
        <w:rPr>
          <w:rFonts w:ascii="Arial" w:hAnsi="Arial" w:cs="Arial"/>
          <w:sz w:val="20"/>
          <w:szCs w:val="20"/>
        </w:rPr>
      </w:pPr>
    </w:p>
    <w:p w:rsidR="00AF08F1" w:rsidRPr="00C85A0D" w:rsidRDefault="00AF08F1" w:rsidP="00AF08F1">
      <w:pPr>
        <w:spacing w:before="280" w:line="100" w:lineRule="atLeast"/>
        <w:rPr>
          <w:rFonts w:ascii="Arial" w:eastAsia="Arial" w:hAnsi="Arial" w:cs="Arial"/>
          <w:color w:val="000000"/>
          <w:sz w:val="20"/>
          <w:szCs w:val="20"/>
        </w:rPr>
      </w:pPr>
      <w:r w:rsidRPr="00C85A0D">
        <w:rPr>
          <w:rFonts w:ascii="Arial" w:eastAsia="Arial" w:hAnsi="Arial" w:cs="Arial"/>
          <w:b/>
          <w:bCs/>
          <w:color w:val="000000"/>
          <w:sz w:val="20"/>
          <w:szCs w:val="20"/>
        </w:rPr>
        <w:t xml:space="preserve">6. Kody języka                                                                                                                          </w:t>
      </w:r>
    </w:p>
    <w:p w:rsidR="00AF08F1" w:rsidRPr="00C85A0D" w:rsidRDefault="00AF08F1" w:rsidP="00AF08F1">
      <w:pPr>
        <w:spacing w:before="280" w:line="100" w:lineRule="atLeast"/>
        <w:rPr>
          <w:rFonts w:ascii="Arial" w:eastAsia="Times New Roman" w:hAnsi="Arial" w:cs="Arial"/>
          <w:b/>
          <w:bCs/>
          <w:color w:val="000000"/>
          <w:sz w:val="20"/>
          <w:szCs w:val="20"/>
        </w:rPr>
      </w:pPr>
      <w:r w:rsidRPr="00C85A0D">
        <w:rPr>
          <w:rFonts w:ascii="Arial" w:eastAsia="Arial" w:hAnsi="Arial" w:cs="Arial"/>
          <w:color w:val="000000"/>
          <w:sz w:val="20"/>
          <w:szCs w:val="20"/>
        </w:rPr>
        <w:t xml:space="preserve">W </w:t>
      </w:r>
      <w:r w:rsidR="00AC4EFA" w:rsidRPr="00C85A0D">
        <w:rPr>
          <w:rFonts w:ascii="Arial" w:eastAsia="Arial" w:hAnsi="Arial" w:cs="Arial"/>
          <w:color w:val="000000"/>
          <w:sz w:val="20"/>
          <w:szCs w:val="20"/>
        </w:rPr>
        <w:t>S</w:t>
      </w:r>
      <w:r w:rsidRPr="00C85A0D">
        <w:rPr>
          <w:rFonts w:ascii="Arial" w:eastAsia="Arial" w:hAnsi="Arial" w:cs="Arial"/>
          <w:color w:val="000000"/>
          <w:sz w:val="20"/>
          <w:szCs w:val="20"/>
        </w:rPr>
        <w:t xml:space="preserve">łowniku przyjęto trzyliterowe kody </w:t>
      </w:r>
      <w:r w:rsidRPr="00C85A0D">
        <w:rPr>
          <w:rStyle w:val="Uwydatnienie"/>
          <w:rFonts w:ascii="Arial" w:eastAsia="Arial" w:hAnsi="Arial" w:cs="Arial"/>
          <w:i w:val="0"/>
          <w:iCs w:val="0"/>
          <w:color w:val="000000"/>
          <w:sz w:val="20"/>
          <w:szCs w:val="20"/>
        </w:rPr>
        <w:t>języka</w:t>
      </w:r>
      <w:r w:rsidRPr="00C85A0D">
        <w:rPr>
          <w:rFonts w:ascii="Arial" w:eastAsia="Arial" w:hAnsi="Arial" w:cs="Arial"/>
          <w:color w:val="000000"/>
          <w:sz w:val="20"/>
          <w:szCs w:val="20"/>
        </w:rPr>
        <w:t xml:space="preserve"> według normy </w:t>
      </w:r>
      <w:r w:rsidRPr="00C85A0D">
        <w:rPr>
          <w:rStyle w:val="Uwydatnienie"/>
          <w:rFonts w:ascii="Arial" w:eastAsia="Arial" w:hAnsi="Arial" w:cs="Arial"/>
          <w:i w:val="0"/>
          <w:iCs w:val="0"/>
          <w:color w:val="000000"/>
          <w:sz w:val="20"/>
          <w:szCs w:val="20"/>
        </w:rPr>
        <w:t>ISO</w:t>
      </w:r>
      <w:r w:rsidRPr="00C85A0D">
        <w:rPr>
          <w:rFonts w:ascii="Arial" w:eastAsia="Arial" w:hAnsi="Arial" w:cs="Arial"/>
          <w:color w:val="000000"/>
          <w:sz w:val="20"/>
          <w:szCs w:val="20"/>
        </w:rPr>
        <w:t xml:space="preserve"> 639-2. Kod języka powiązany ze strzałką określa kierunek przekładu (jest </w:t>
      </w:r>
      <w:r w:rsidRPr="00C85A0D">
        <w:rPr>
          <w:rFonts w:ascii="Arial" w:eastAsia="Times New Roman" w:hAnsi="Arial" w:cs="Arial"/>
          <w:color w:val="000000"/>
          <w:sz w:val="20"/>
          <w:szCs w:val="20"/>
        </w:rPr>
        <w:t>kwalifikatorem kierunku przekładu)</w:t>
      </w:r>
    </w:p>
    <w:p w:rsidR="00AF08F1" w:rsidRPr="00C85A0D" w:rsidRDefault="00AF08F1" w:rsidP="00AF08F1">
      <w:pPr>
        <w:spacing w:before="280" w:line="100" w:lineRule="atLeast"/>
        <w:rPr>
          <w:rFonts w:ascii="Arial" w:hAnsi="Arial" w:cs="Arial"/>
          <w:sz w:val="20"/>
          <w:szCs w:val="20"/>
          <w:lang w:val="it-IT"/>
        </w:rPr>
      </w:pPr>
      <w:r w:rsidRPr="00C85A0D">
        <w:rPr>
          <w:rFonts w:ascii="Arial" w:eastAsia="Times New Roman" w:hAnsi="Arial" w:cs="Arial"/>
          <w:b/>
          <w:bCs/>
          <w:color w:val="000000"/>
          <w:sz w:val="20"/>
          <w:szCs w:val="20"/>
          <w:lang w:val="it-IT"/>
        </w:rPr>
        <w:t xml:space="preserve">eng → ; fra  → ; ger  → ; ita  → ; pol → </w:t>
      </w:r>
    </w:p>
    <w:p w:rsidR="00AF08F1" w:rsidRPr="00C85A0D" w:rsidRDefault="00AF08F1" w:rsidP="00AF08F1">
      <w:pPr>
        <w:spacing w:before="280" w:line="100" w:lineRule="atLeast"/>
        <w:rPr>
          <w:rFonts w:ascii="Arial" w:hAnsi="Arial" w:cs="Arial"/>
          <w:color w:val="000000"/>
          <w:sz w:val="20"/>
          <w:szCs w:val="20"/>
        </w:rPr>
      </w:pPr>
      <w:r w:rsidRPr="00C85A0D">
        <w:rPr>
          <w:rFonts w:ascii="Arial" w:eastAsia="Times New Roman" w:hAnsi="Arial" w:cs="Arial"/>
          <w:b/>
          <w:bCs/>
          <w:color w:val="000000"/>
          <w:sz w:val="20"/>
          <w:szCs w:val="20"/>
        </w:rPr>
        <w:t>Uwaga:</w:t>
      </w:r>
    </w:p>
    <w:p w:rsidR="00AF08F1" w:rsidRPr="00C85A0D" w:rsidRDefault="00AF08F1" w:rsidP="00F45FF3">
      <w:pPr>
        <w:jc w:val="both"/>
        <w:rPr>
          <w:rFonts w:ascii="Arial" w:eastAsia="Times New Roman" w:hAnsi="Arial" w:cs="Arial"/>
          <w:b/>
          <w:bCs/>
          <w:color w:val="000000"/>
          <w:sz w:val="20"/>
          <w:szCs w:val="20"/>
        </w:rPr>
      </w:pPr>
      <w:r w:rsidRPr="00C85A0D">
        <w:rPr>
          <w:rFonts w:ascii="Arial" w:hAnsi="Arial" w:cs="Arial"/>
          <w:color w:val="000000"/>
          <w:sz w:val="20"/>
          <w:szCs w:val="20"/>
        </w:rPr>
        <w:t>Treść niektórych haseł zaczerpnięto</w:t>
      </w:r>
      <w:r w:rsidR="004F2718" w:rsidRPr="00C85A0D">
        <w:rPr>
          <w:rFonts w:ascii="Arial" w:hAnsi="Arial" w:cs="Arial"/>
          <w:color w:val="000000"/>
          <w:sz w:val="20"/>
          <w:szCs w:val="20"/>
        </w:rPr>
        <w:t xml:space="preserve"> ze źródeł, </w:t>
      </w:r>
      <w:r w:rsidRPr="00C85A0D">
        <w:rPr>
          <w:rFonts w:ascii="Arial" w:hAnsi="Arial" w:cs="Arial"/>
          <w:color w:val="000000"/>
          <w:sz w:val="20"/>
          <w:szCs w:val="20"/>
        </w:rPr>
        <w:t>które zostały opracowane równolegle w wielu językach np.: konwencje, umowy lub inne akty o znaczeniu międzynarodowym. W tym przypadku kierunek przekładu nie jest podawany.</w:t>
      </w:r>
      <w:r w:rsidRPr="00C85A0D">
        <w:rPr>
          <w:rFonts w:ascii="Arial" w:hAnsi="Arial" w:cs="Arial"/>
          <w:sz w:val="20"/>
          <w:szCs w:val="20"/>
        </w:rPr>
        <w:t xml:space="preserve"> </w:t>
      </w:r>
      <w:r w:rsidRPr="00C85A0D">
        <w:rPr>
          <w:rFonts w:ascii="Arial" w:hAnsi="Arial" w:cs="Arial"/>
          <w:color w:val="000000"/>
          <w:sz w:val="20"/>
          <w:szCs w:val="20"/>
        </w:rPr>
        <w:t xml:space="preserve">To samo odnosi się do cytatów, które pochodzą z oficjalnych tłumaczeń źródeł wykorzystanych w Słowniku, </w:t>
      </w:r>
      <w:r w:rsidRPr="00C85A0D">
        <w:rPr>
          <w:rFonts w:ascii="Arial" w:hAnsi="Arial" w:cs="Arial"/>
          <w:sz w:val="20"/>
          <w:szCs w:val="20"/>
        </w:rPr>
        <w:t xml:space="preserve">a także do podanych w polu artykułu hasłowego </w:t>
      </w:r>
      <w:r w:rsidRPr="00C85A0D">
        <w:rPr>
          <w:rStyle w:val="Pogrubienie"/>
          <w:rFonts w:ascii="Arial" w:eastAsia="Times New Roman" w:hAnsi="Arial" w:cs="Arial"/>
          <w:b w:val="0"/>
          <w:bCs w:val="0"/>
          <w:color w:val="000000"/>
          <w:sz w:val="20"/>
          <w:szCs w:val="20"/>
        </w:rPr>
        <w:t>związków frazeologicznych oraz przykładów użycia terminu w zdaniu.</w:t>
      </w:r>
    </w:p>
    <w:p w:rsidR="00AF08F1" w:rsidRPr="00C85A0D" w:rsidRDefault="00AC4EFA" w:rsidP="00AF08F1">
      <w:pPr>
        <w:spacing w:before="280" w:line="100" w:lineRule="atLeast"/>
        <w:rPr>
          <w:rFonts w:ascii="Arial" w:hAnsi="Arial" w:cs="Arial"/>
          <w:color w:val="000000"/>
          <w:sz w:val="20"/>
          <w:szCs w:val="20"/>
        </w:rPr>
      </w:pPr>
      <w:r w:rsidRPr="00C85A0D">
        <w:rPr>
          <w:rFonts w:ascii="Arial" w:eastAsia="Times New Roman" w:hAnsi="Arial" w:cs="Arial"/>
          <w:b/>
          <w:bCs/>
          <w:color w:val="000000"/>
          <w:sz w:val="20"/>
          <w:szCs w:val="20"/>
        </w:rPr>
        <w:t>7</w:t>
      </w:r>
      <w:r w:rsidR="00AF08F1" w:rsidRPr="00C85A0D">
        <w:rPr>
          <w:rFonts w:ascii="Arial" w:eastAsia="Times New Roman" w:hAnsi="Arial" w:cs="Arial"/>
          <w:b/>
          <w:bCs/>
          <w:color w:val="000000"/>
          <w:sz w:val="20"/>
          <w:szCs w:val="20"/>
        </w:rPr>
        <w:t xml:space="preserve">. Uwagi i teksty autorskie  </w:t>
      </w:r>
      <w:r w:rsidR="00AF08F1" w:rsidRPr="00C85A0D">
        <w:rPr>
          <w:rFonts w:ascii="Arial" w:eastAsia="Times New Roman" w:hAnsi="Arial" w:cs="Arial"/>
          <w:color w:val="000000"/>
          <w:sz w:val="20"/>
          <w:szCs w:val="20"/>
        </w:rPr>
        <w:t xml:space="preserve">                                                                                             </w:t>
      </w:r>
    </w:p>
    <w:p w:rsidR="00AF08F1" w:rsidRPr="00C85A0D" w:rsidRDefault="00AF08F1" w:rsidP="00F45FF3">
      <w:pPr>
        <w:spacing w:before="280" w:line="100" w:lineRule="atLeast"/>
        <w:jc w:val="both"/>
        <w:rPr>
          <w:rFonts w:ascii="Arial" w:hAnsi="Arial" w:cs="Arial"/>
          <w:color w:val="000000"/>
          <w:sz w:val="20"/>
          <w:szCs w:val="20"/>
        </w:rPr>
      </w:pPr>
      <w:r w:rsidRPr="00C85A0D">
        <w:rPr>
          <w:rFonts w:ascii="Arial" w:hAnsi="Arial" w:cs="Arial"/>
          <w:color w:val="000000"/>
          <w:sz w:val="20"/>
          <w:szCs w:val="20"/>
        </w:rPr>
        <w:t>W niektórych przypadkach niezbędne stało się zamieszczenie w polu artykułu hasłowego dodatkowych wyjaśnień i uwag autorskich. Oznaczono je wtedy inicjałami autora.</w:t>
      </w:r>
    </w:p>
    <w:p w:rsidR="00AF08F1" w:rsidRPr="00C85A0D" w:rsidRDefault="00AF08F1" w:rsidP="00AF08F1">
      <w:pPr>
        <w:rPr>
          <w:rFonts w:ascii="Arial" w:hAnsi="Arial" w:cs="Arial"/>
          <w:color w:val="000000"/>
          <w:sz w:val="20"/>
          <w:szCs w:val="20"/>
        </w:rPr>
      </w:pPr>
    </w:p>
    <w:p w:rsidR="00AF08F1" w:rsidRPr="00C85A0D" w:rsidRDefault="00AF08F1" w:rsidP="00AF08F1">
      <w:pPr>
        <w:rPr>
          <w:rFonts w:ascii="Arial" w:hAnsi="Arial" w:cs="Arial"/>
          <w:sz w:val="20"/>
          <w:szCs w:val="20"/>
        </w:rPr>
      </w:pPr>
      <w:r w:rsidRPr="00C85A0D">
        <w:rPr>
          <w:rFonts w:ascii="Arial" w:hAnsi="Arial" w:cs="Arial"/>
          <w:sz w:val="20"/>
          <w:szCs w:val="20"/>
        </w:rPr>
        <w:lastRenderedPageBreak/>
        <w:t>Przykład:</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3407"/>
        <w:gridCol w:w="3415"/>
      </w:tblGrid>
      <w:tr w:rsidR="00AF08F1" w:rsidRPr="00C85A0D" w:rsidTr="001B7C60">
        <w:tc>
          <w:tcPr>
            <w:tcW w:w="3407" w:type="dxa"/>
            <w:tcBorders>
              <w:top w:val="single" w:sz="1" w:space="0" w:color="000000"/>
              <w:left w:val="single" w:sz="1" w:space="0" w:color="000000"/>
              <w:bottom w:val="single" w:sz="1" w:space="0" w:color="000000"/>
            </w:tcBorders>
            <w:shd w:val="clear" w:color="auto" w:fill="auto"/>
          </w:tcPr>
          <w:p w:rsidR="00AF08F1" w:rsidRPr="00C85A0D" w:rsidRDefault="00AF08F1" w:rsidP="001B7C60">
            <w:pPr>
              <w:pStyle w:val="TabellenInhalt"/>
              <w:snapToGrid w:val="0"/>
              <w:rPr>
                <w:rFonts w:ascii="Arial" w:hAnsi="Arial" w:cs="Arial"/>
                <w:sz w:val="20"/>
                <w:szCs w:val="20"/>
              </w:rPr>
            </w:pPr>
          </w:p>
        </w:tc>
        <w:tc>
          <w:tcPr>
            <w:tcW w:w="3415" w:type="dxa"/>
            <w:tcBorders>
              <w:top w:val="single" w:sz="1" w:space="0" w:color="000000"/>
              <w:left w:val="single" w:sz="1" w:space="0" w:color="000000"/>
              <w:bottom w:val="single" w:sz="1" w:space="0" w:color="000000"/>
              <w:right w:val="single" w:sz="1" w:space="0" w:color="000000"/>
            </w:tcBorders>
            <w:shd w:val="clear" w:color="auto" w:fill="auto"/>
          </w:tcPr>
          <w:p w:rsidR="00AF08F1" w:rsidRPr="00C85A0D" w:rsidRDefault="00AF08F1" w:rsidP="001B7C60">
            <w:pPr>
              <w:pStyle w:val="TabellenInhalt"/>
              <w:snapToGrid w:val="0"/>
              <w:rPr>
                <w:rStyle w:val="Hipercze"/>
                <w:rFonts w:ascii="Arial" w:hAnsi="Arial" w:cs="Arial"/>
                <w:color w:val="000000"/>
                <w:sz w:val="20"/>
                <w:szCs w:val="20"/>
              </w:rPr>
            </w:pPr>
            <w:proofErr w:type="spellStart"/>
            <w:r w:rsidRPr="00C85A0D">
              <w:rPr>
                <w:rFonts w:ascii="Arial" w:hAnsi="Arial" w:cs="Arial"/>
                <w:b/>
                <w:sz w:val="20"/>
                <w:szCs w:val="20"/>
              </w:rPr>
              <w:t>pomnik</w:t>
            </w:r>
            <w:proofErr w:type="spellEnd"/>
            <w:r w:rsidRPr="00C85A0D">
              <w:rPr>
                <w:rFonts w:ascii="Arial" w:hAnsi="Arial" w:cs="Arial"/>
                <w:b/>
                <w:sz w:val="20"/>
                <w:szCs w:val="20"/>
              </w:rPr>
              <w:t xml:space="preserve"> </w:t>
            </w:r>
            <w:proofErr w:type="spellStart"/>
            <w:r w:rsidRPr="00C85A0D">
              <w:rPr>
                <w:rFonts w:ascii="Arial" w:hAnsi="Arial" w:cs="Arial"/>
                <w:b/>
                <w:sz w:val="20"/>
                <w:szCs w:val="20"/>
              </w:rPr>
              <w:t>historii</w:t>
            </w:r>
            <w:proofErr w:type="spellEnd"/>
            <w:r w:rsidRPr="00C85A0D">
              <w:rPr>
                <w:rFonts w:ascii="Arial" w:hAnsi="Arial" w:cs="Arial"/>
                <w:b/>
                <w:sz w:val="20"/>
                <w:szCs w:val="20"/>
              </w:rPr>
              <w:t xml:space="preserve"> </w:t>
            </w:r>
          </w:p>
        </w:tc>
      </w:tr>
      <w:tr w:rsidR="00AF08F1" w:rsidRPr="00C85A0D" w:rsidTr="001B7C60">
        <w:tc>
          <w:tcPr>
            <w:tcW w:w="3407" w:type="dxa"/>
            <w:tcBorders>
              <w:left w:val="single" w:sz="1" w:space="0" w:color="000000"/>
              <w:bottom w:val="single" w:sz="1" w:space="0" w:color="000000"/>
            </w:tcBorders>
            <w:shd w:val="clear" w:color="auto" w:fill="auto"/>
          </w:tcPr>
          <w:p w:rsidR="00AF08F1" w:rsidRPr="00C85A0D" w:rsidRDefault="00AF08F1" w:rsidP="001B7C60">
            <w:pPr>
              <w:pStyle w:val="TabellenInhalt"/>
              <w:rPr>
                <w:rFonts w:ascii="Arial" w:hAnsi="Arial" w:cs="Arial"/>
                <w:sz w:val="20"/>
                <w:szCs w:val="20"/>
                <w:lang w:val="pl-PL"/>
              </w:rPr>
            </w:pPr>
            <w:r w:rsidRPr="00C85A0D">
              <w:rPr>
                <w:rStyle w:val="Hipercze"/>
                <w:rFonts w:ascii="Arial" w:hAnsi="Arial" w:cs="Arial"/>
                <w:color w:val="000000"/>
                <w:sz w:val="20"/>
                <w:szCs w:val="20"/>
                <w:u w:val="none"/>
                <w:lang w:val="en-US"/>
              </w:rPr>
              <w:t xml:space="preserve">■ (protected as a) historic monument </w:t>
            </w:r>
            <w:r w:rsidRPr="00C85A0D">
              <w:rPr>
                <w:rStyle w:val="Hipercze"/>
                <w:rFonts w:ascii="Arial" w:hAnsi="Arial" w:cs="Arial"/>
                <w:color w:val="000000"/>
                <w:sz w:val="20"/>
                <w:szCs w:val="20"/>
                <w:u w:val="none"/>
                <w:lang w:val="en-US"/>
              </w:rPr>
              <w:br/>
              <w:t>■ (protected as a) historic site</w:t>
            </w:r>
            <w:r w:rsidR="004F2718" w:rsidRPr="00C85A0D">
              <w:rPr>
                <w:rStyle w:val="Hipercze"/>
                <w:rFonts w:ascii="Arial" w:hAnsi="Arial" w:cs="Arial"/>
                <w:color w:val="000000"/>
                <w:sz w:val="20"/>
                <w:szCs w:val="20"/>
                <w:u w:val="none"/>
                <w:lang w:val="en-US"/>
              </w:rPr>
              <w:t>/ area</w:t>
            </w:r>
            <w:r w:rsidRPr="00C85A0D">
              <w:rPr>
                <w:rStyle w:val="Hipercze"/>
                <w:rFonts w:ascii="Arial" w:hAnsi="Arial" w:cs="Arial"/>
                <w:color w:val="000000"/>
                <w:sz w:val="20"/>
                <w:szCs w:val="20"/>
                <w:u w:val="none"/>
                <w:lang w:val="en-US"/>
              </w:rPr>
              <w:br/>
            </w:r>
            <w:r w:rsidRPr="00C85A0D">
              <w:rPr>
                <w:rStyle w:val="Hipercze"/>
                <w:rFonts w:ascii="Arial" w:hAnsi="Arial" w:cs="Arial"/>
                <w:color w:val="000000"/>
                <w:sz w:val="20"/>
                <w:szCs w:val="20"/>
                <w:u w:val="none"/>
                <w:lang w:val="en-US"/>
              </w:rPr>
              <w:br/>
              <w:t>Listing the heritage object as a "</w:t>
            </w:r>
            <w:proofErr w:type="spellStart"/>
            <w:r w:rsidRPr="00C85A0D">
              <w:rPr>
                <w:rStyle w:val="Hipercze"/>
                <w:rFonts w:ascii="Arial" w:hAnsi="Arial" w:cs="Arial"/>
                <w:color w:val="000000"/>
                <w:sz w:val="20"/>
                <w:szCs w:val="20"/>
                <w:u w:val="none"/>
                <w:lang w:val="en-US"/>
              </w:rPr>
              <w:t>pomnik</w:t>
            </w:r>
            <w:proofErr w:type="spellEnd"/>
            <w:r w:rsidRPr="00C85A0D">
              <w:rPr>
                <w:rStyle w:val="Hipercze"/>
                <w:rFonts w:ascii="Arial" w:hAnsi="Arial" w:cs="Arial"/>
                <w:color w:val="000000"/>
                <w:sz w:val="20"/>
                <w:szCs w:val="20"/>
                <w:u w:val="none"/>
                <w:lang w:val="en-US"/>
              </w:rPr>
              <w:t xml:space="preserve"> </w:t>
            </w:r>
            <w:proofErr w:type="spellStart"/>
            <w:r w:rsidRPr="00C85A0D">
              <w:rPr>
                <w:rStyle w:val="Hipercze"/>
                <w:rFonts w:ascii="Arial" w:hAnsi="Arial" w:cs="Arial"/>
                <w:color w:val="000000"/>
                <w:sz w:val="20"/>
                <w:szCs w:val="20"/>
                <w:u w:val="none"/>
                <w:lang w:val="en-US"/>
              </w:rPr>
              <w:t>historii</w:t>
            </w:r>
            <w:proofErr w:type="spellEnd"/>
            <w:r w:rsidRPr="00C85A0D">
              <w:rPr>
                <w:rStyle w:val="Hipercze"/>
                <w:rFonts w:ascii="Arial" w:hAnsi="Arial" w:cs="Arial"/>
                <w:color w:val="000000"/>
                <w:sz w:val="20"/>
                <w:szCs w:val="20"/>
                <w:u w:val="none"/>
                <w:lang w:val="en-US"/>
              </w:rPr>
              <w:t xml:space="preserve">" is one of the forms of legal protection, and it refers mainly to areas and sites. The term was introduced in 1990. This type of protection is declared by the President of Poland and the first sites protected as "historic monuments" were declared by President Lech </w:t>
            </w:r>
            <w:proofErr w:type="spellStart"/>
            <w:r w:rsidRPr="00C85A0D">
              <w:rPr>
                <w:rStyle w:val="Hipercze"/>
                <w:rFonts w:ascii="Arial" w:hAnsi="Arial" w:cs="Arial"/>
                <w:color w:val="000000"/>
                <w:sz w:val="20"/>
                <w:szCs w:val="20"/>
                <w:u w:val="none"/>
                <w:lang w:val="en-US"/>
              </w:rPr>
              <w:t>Wałęsa</w:t>
            </w:r>
            <w:proofErr w:type="spellEnd"/>
            <w:r w:rsidRPr="00C85A0D">
              <w:rPr>
                <w:rStyle w:val="Hipercze"/>
                <w:rFonts w:ascii="Arial" w:hAnsi="Arial" w:cs="Arial"/>
                <w:color w:val="000000"/>
                <w:sz w:val="20"/>
                <w:szCs w:val="20"/>
                <w:u w:val="none"/>
                <w:lang w:val="en-US"/>
              </w:rPr>
              <w:t xml:space="preserve"> in 1994; the </w:t>
            </w:r>
            <w:proofErr w:type="spellStart"/>
            <w:r w:rsidRPr="00C85A0D">
              <w:rPr>
                <w:rStyle w:val="Hipercze"/>
                <w:rFonts w:ascii="Arial" w:hAnsi="Arial" w:cs="Arial"/>
                <w:color w:val="000000"/>
                <w:sz w:val="20"/>
                <w:szCs w:val="20"/>
                <w:u w:val="none"/>
                <w:lang w:val="en-US"/>
              </w:rPr>
              <w:t>Kraków</w:t>
            </w:r>
            <w:proofErr w:type="spellEnd"/>
            <w:r w:rsidRPr="00C85A0D">
              <w:rPr>
                <w:rStyle w:val="Hipercze"/>
                <w:rFonts w:ascii="Arial" w:hAnsi="Arial" w:cs="Arial"/>
                <w:color w:val="000000"/>
                <w:sz w:val="20"/>
                <w:szCs w:val="20"/>
                <w:u w:val="none"/>
                <w:lang w:val="en-US"/>
              </w:rPr>
              <w:t xml:space="preserve"> city </w:t>
            </w:r>
            <w:proofErr w:type="spellStart"/>
            <w:r w:rsidRPr="00C85A0D">
              <w:rPr>
                <w:rStyle w:val="Hipercze"/>
                <w:rFonts w:ascii="Arial" w:hAnsi="Arial" w:cs="Arial"/>
                <w:color w:val="000000"/>
                <w:sz w:val="20"/>
                <w:szCs w:val="20"/>
                <w:u w:val="none"/>
                <w:lang w:val="en-US"/>
              </w:rPr>
              <w:t>centre</w:t>
            </w:r>
            <w:proofErr w:type="spellEnd"/>
            <w:r w:rsidRPr="00C85A0D">
              <w:rPr>
                <w:rStyle w:val="Hipercze"/>
                <w:rFonts w:ascii="Arial" w:hAnsi="Arial" w:cs="Arial"/>
                <w:color w:val="000000"/>
                <w:sz w:val="20"/>
                <w:szCs w:val="20"/>
                <w:u w:val="none"/>
                <w:lang w:val="en-US"/>
              </w:rPr>
              <w:t xml:space="preserve"> was one of the first on the list. </w:t>
            </w:r>
            <w:hyperlink r:id="rId22" w:history="1">
              <w:r w:rsidRPr="00C85A0D">
                <w:rPr>
                  <w:rStyle w:val="Hipercze"/>
                  <w:rFonts w:ascii="Arial" w:hAnsi="Arial" w:cs="Arial"/>
                  <w:sz w:val="20"/>
                  <w:szCs w:val="20"/>
                  <w:u w:val="none"/>
                </w:rPr>
                <w:t>MB</w:t>
              </w:r>
            </w:hyperlink>
            <w:r w:rsidRPr="00C85A0D">
              <w:rPr>
                <w:rStyle w:val="Hipercze"/>
                <w:rFonts w:ascii="Arial" w:hAnsi="Arial" w:cs="Arial"/>
                <w:sz w:val="20"/>
                <w:szCs w:val="20"/>
                <w:u w:val="none"/>
              </w:rPr>
              <w:t xml:space="preserve"> </w:t>
            </w:r>
          </w:p>
        </w:tc>
        <w:tc>
          <w:tcPr>
            <w:tcW w:w="3415" w:type="dxa"/>
            <w:tcBorders>
              <w:left w:val="single" w:sz="1" w:space="0" w:color="000000"/>
              <w:bottom w:val="single" w:sz="1" w:space="0" w:color="000000"/>
              <w:right w:val="single" w:sz="1" w:space="0" w:color="000000"/>
            </w:tcBorders>
            <w:shd w:val="clear" w:color="auto" w:fill="auto"/>
          </w:tcPr>
          <w:p w:rsidR="00AF08F1" w:rsidRPr="00C85A0D" w:rsidRDefault="00AF08F1" w:rsidP="00AC4EFA">
            <w:pPr>
              <w:pStyle w:val="TabellenInhalt"/>
              <w:rPr>
                <w:rFonts w:ascii="Arial" w:hAnsi="Arial" w:cs="Arial"/>
                <w:sz w:val="20"/>
                <w:szCs w:val="20"/>
                <w:lang w:val="pl-PL"/>
              </w:rPr>
            </w:pPr>
            <w:r w:rsidRPr="00C85A0D">
              <w:rPr>
                <w:rFonts w:ascii="Arial" w:hAnsi="Arial" w:cs="Arial"/>
                <w:sz w:val="20"/>
                <w:szCs w:val="20"/>
                <w:lang w:val="pl-PL"/>
              </w:rPr>
              <w:t>■ (chroniony jako) pomnik historii</w:t>
            </w:r>
            <w:r w:rsidRPr="00C85A0D">
              <w:rPr>
                <w:rFonts w:ascii="Arial" w:hAnsi="Arial" w:cs="Arial"/>
                <w:sz w:val="20"/>
                <w:szCs w:val="20"/>
                <w:lang w:val="pl-PL"/>
              </w:rPr>
              <w:br/>
              <w:t>-</w:t>
            </w:r>
            <w:r w:rsidRPr="00C85A0D">
              <w:rPr>
                <w:rFonts w:ascii="Arial" w:hAnsi="Arial" w:cs="Arial"/>
                <w:sz w:val="20"/>
                <w:szCs w:val="20"/>
                <w:lang w:val="pl-PL"/>
              </w:rPr>
              <w:br/>
            </w:r>
            <w:r w:rsidRPr="00C85A0D">
              <w:rPr>
                <w:rFonts w:ascii="Arial" w:hAnsi="Arial" w:cs="Arial"/>
                <w:sz w:val="20"/>
                <w:szCs w:val="20"/>
                <w:lang w:val="pl-PL"/>
              </w:rPr>
              <w:br/>
            </w:r>
            <w:r w:rsidR="004F2718" w:rsidRPr="00C85A0D">
              <w:rPr>
                <w:rFonts w:ascii="Arial" w:hAnsi="Arial" w:cs="Arial"/>
                <w:sz w:val="20"/>
                <w:szCs w:val="20"/>
                <w:lang w:val="pl-PL"/>
              </w:rPr>
              <w:t>Uznanie obiektu dziedzictwa za pomnik historii jest jedną z form ochrony prawnej; odnosi się on głównie do obszarów i miejsc. Termin wprowadzono w 1990 r. Ten typ ochrony wprowadz</w:t>
            </w:r>
            <w:r w:rsidR="00EA6EFB">
              <w:rPr>
                <w:rFonts w:ascii="Arial" w:hAnsi="Arial" w:cs="Arial"/>
                <w:sz w:val="20"/>
                <w:szCs w:val="20"/>
                <w:lang w:val="pl-PL"/>
              </w:rPr>
              <w:t>a</w:t>
            </w:r>
            <w:r w:rsidR="00AC4EFA" w:rsidRPr="00C85A0D">
              <w:rPr>
                <w:rFonts w:ascii="Arial" w:hAnsi="Arial" w:cs="Arial"/>
                <w:sz w:val="20"/>
                <w:szCs w:val="20"/>
                <w:lang w:val="pl-PL"/>
              </w:rPr>
              <w:t xml:space="preserve">ny </w:t>
            </w:r>
            <w:r w:rsidR="004F2718" w:rsidRPr="00C85A0D">
              <w:rPr>
                <w:rFonts w:ascii="Arial" w:hAnsi="Arial" w:cs="Arial"/>
                <w:sz w:val="20"/>
                <w:szCs w:val="20"/>
                <w:lang w:val="pl-PL"/>
              </w:rPr>
              <w:t>jest przez prezydenta RP; pierwsze miejsca chronione jako pomniki historii zostały wskazane przez prezy</w:t>
            </w:r>
            <w:r w:rsidR="00AC4EFA" w:rsidRPr="00C85A0D">
              <w:rPr>
                <w:rFonts w:ascii="Arial" w:hAnsi="Arial" w:cs="Arial"/>
                <w:sz w:val="20"/>
                <w:szCs w:val="20"/>
                <w:lang w:val="pl-PL"/>
              </w:rPr>
              <w:t>denta Lecha Wałęsę</w:t>
            </w:r>
            <w:r w:rsidR="004F2718" w:rsidRPr="00C85A0D">
              <w:rPr>
                <w:rFonts w:ascii="Arial" w:hAnsi="Arial" w:cs="Arial"/>
                <w:sz w:val="20"/>
                <w:szCs w:val="20"/>
                <w:lang w:val="pl-PL"/>
              </w:rPr>
              <w:t xml:space="preserve"> w 1994 r., centrum Krakowa było jednym z pierwszych na liście. </w:t>
            </w:r>
            <w:hyperlink r:id="rId23" w:history="1">
              <w:r w:rsidRPr="00C85A0D">
                <w:rPr>
                  <w:rStyle w:val="Hipercze"/>
                  <w:rFonts w:ascii="Arial" w:hAnsi="Arial" w:cs="Arial"/>
                  <w:sz w:val="20"/>
                  <w:szCs w:val="20"/>
                  <w:lang w:val="pl-PL"/>
                </w:rPr>
                <w:t>MB</w:t>
              </w:r>
            </w:hyperlink>
            <w:r w:rsidRPr="00C85A0D">
              <w:rPr>
                <w:rFonts w:ascii="Arial" w:hAnsi="Arial" w:cs="Arial"/>
                <w:sz w:val="20"/>
                <w:szCs w:val="20"/>
                <w:lang w:val="pl-PL"/>
              </w:rPr>
              <w:t xml:space="preserve"> </w:t>
            </w:r>
          </w:p>
        </w:tc>
      </w:tr>
    </w:tbl>
    <w:p w:rsidR="00BB7562" w:rsidRPr="00C85A0D" w:rsidRDefault="00BB7562" w:rsidP="00BB7562">
      <w:pPr>
        <w:spacing w:line="240" w:lineRule="auto"/>
        <w:jc w:val="both"/>
        <w:rPr>
          <w:rFonts w:ascii="Arial" w:hAnsi="Arial" w:cs="Arial"/>
          <w:sz w:val="20"/>
          <w:szCs w:val="20"/>
        </w:rPr>
      </w:pPr>
    </w:p>
    <w:sectPr w:rsidR="00BB7562" w:rsidRPr="00C85A0D">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7">
    <w:nsid w:val="75F3429C"/>
    <w:multiLevelType w:val="hybridMultilevel"/>
    <w:tmpl w:val="D2966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62"/>
    <w:rsid w:val="002234C4"/>
    <w:rsid w:val="00232390"/>
    <w:rsid w:val="003D3276"/>
    <w:rsid w:val="003F7C17"/>
    <w:rsid w:val="00411DA3"/>
    <w:rsid w:val="00472E23"/>
    <w:rsid w:val="004F2718"/>
    <w:rsid w:val="005C0C70"/>
    <w:rsid w:val="005E6B48"/>
    <w:rsid w:val="007A78CF"/>
    <w:rsid w:val="00886A01"/>
    <w:rsid w:val="0096774F"/>
    <w:rsid w:val="00A46E5F"/>
    <w:rsid w:val="00AC4EFA"/>
    <w:rsid w:val="00AF08F1"/>
    <w:rsid w:val="00BB7562"/>
    <w:rsid w:val="00C85A0D"/>
    <w:rsid w:val="00D07599"/>
    <w:rsid w:val="00D946DA"/>
    <w:rsid w:val="00DB2964"/>
    <w:rsid w:val="00E22CEA"/>
    <w:rsid w:val="00EA6EFB"/>
    <w:rsid w:val="00F4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7562"/>
    <w:pPr>
      <w:suppressAutoHyphens/>
    </w:pPr>
    <w:rPr>
      <w:rFonts w:ascii="Calibri" w:eastAsia="Calibri" w:hAnsi="Calibri" w:cs="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7562"/>
    <w:pPr>
      <w:ind w:left="720"/>
    </w:pPr>
  </w:style>
  <w:style w:type="table" w:styleId="Tabela-Siatka">
    <w:name w:val="Table Grid"/>
    <w:basedOn w:val="Standardowy"/>
    <w:uiPriority w:val="59"/>
    <w:rsid w:val="00E2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AF08F1"/>
    <w:rPr>
      <w:i/>
      <w:iCs/>
    </w:rPr>
  </w:style>
  <w:style w:type="character" w:styleId="Pogrubienie">
    <w:name w:val="Strong"/>
    <w:qFormat/>
    <w:rsid w:val="00AF08F1"/>
    <w:rPr>
      <w:b/>
      <w:bCs/>
    </w:rPr>
  </w:style>
  <w:style w:type="character" w:styleId="Hipercze">
    <w:name w:val="Hyperlink"/>
    <w:rsid w:val="00AF08F1"/>
    <w:rPr>
      <w:color w:val="000080"/>
      <w:u w:val="single"/>
    </w:rPr>
  </w:style>
  <w:style w:type="paragraph" w:styleId="Tekstpodstawowy">
    <w:name w:val="Body Text"/>
    <w:basedOn w:val="Normalny"/>
    <w:link w:val="TekstpodstawowyZnak"/>
    <w:rsid w:val="00AF08F1"/>
    <w:pPr>
      <w:widowControl w:val="0"/>
      <w:spacing w:after="120" w:line="240" w:lineRule="auto"/>
    </w:pPr>
    <w:rPr>
      <w:rFonts w:ascii="Times New Roman" w:eastAsia="Arial Unicode MS" w:hAnsi="Times New Roman" w:cs="Mangal"/>
      <w:kern w:val="1"/>
      <w:sz w:val="24"/>
      <w:szCs w:val="24"/>
      <w:lang w:val="de-DE" w:eastAsia="hi-IN" w:bidi="hi-IN"/>
    </w:rPr>
  </w:style>
  <w:style w:type="character" w:customStyle="1" w:styleId="TekstpodstawowyZnak">
    <w:name w:val="Tekst podstawowy Znak"/>
    <w:basedOn w:val="Domylnaczcionkaakapitu"/>
    <w:link w:val="Tekstpodstawowy"/>
    <w:rsid w:val="00AF08F1"/>
    <w:rPr>
      <w:rFonts w:ascii="Times New Roman" w:eastAsia="Arial Unicode MS" w:hAnsi="Times New Roman" w:cs="Mangal"/>
      <w:kern w:val="1"/>
      <w:sz w:val="24"/>
      <w:szCs w:val="24"/>
      <w:lang w:val="de-DE" w:eastAsia="hi-IN" w:bidi="hi-IN"/>
    </w:rPr>
  </w:style>
  <w:style w:type="paragraph" w:customStyle="1" w:styleId="TabellenInhalt">
    <w:name w:val="Tabellen Inhalt"/>
    <w:basedOn w:val="Normalny"/>
    <w:rsid w:val="00AF08F1"/>
    <w:pPr>
      <w:widowControl w:val="0"/>
      <w:suppressLineNumbers/>
      <w:spacing w:after="0" w:line="240" w:lineRule="auto"/>
    </w:pPr>
    <w:rPr>
      <w:rFonts w:ascii="Times New Roman" w:eastAsia="Arial Unicode MS" w:hAnsi="Times New Roman" w:cs="Mangal"/>
      <w:kern w:val="1"/>
      <w:sz w:val="24"/>
      <w:szCs w:val="24"/>
      <w:lang w:val="de-DE" w:eastAsia="hi-IN" w:bidi="hi-IN"/>
    </w:rPr>
  </w:style>
  <w:style w:type="character" w:styleId="Odwoaniedokomentarza">
    <w:name w:val="annotation reference"/>
    <w:basedOn w:val="Domylnaczcionkaakapitu"/>
    <w:uiPriority w:val="99"/>
    <w:semiHidden/>
    <w:unhideWhenUsed/>
    <w:rsid w:val="00886A01"/>
    <w:rPr>
      <w:sz w:val="16"/>
      <w:szCs w:val="16"/>
    </w:rPr>
  </w:style>
  <w:style w:type="paragraph" w:styleId="Tekstkomentarza">
    <w:name w:val="annotation text"/>
    <w:basedOn w:val="Normalny"/>
    <w:link w:val="TekstkomentarzaZnak"/>
    <w:uiPriority w:val="99"/>
    <w:semiHidden/>
    <w:unhideWhenUsed/>
    <w:rsid w:val="00886A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6A01"/>
    <w:rPr>
      <w:rFonts w:ascii="Calibri" w:eastAsia="Calibri" w:hAnsi="Calibri" w:cs="Times New Roman"/>
      <w:sz w:val="20"/>
      <w:szCs w:val="20"/>
      <w:lang w:val="pl-PL" w:eastAsia="ar-SA"/>
    </w:rPr>
  </w:style>
  <w:style w:type="paragraph" w:styleId="Tematkomentarza">
    <w:name w:val="annotation subject"/>
    <w:basedOn w:val="Tekstkomentarza"/>
    <w:next w:val="Tekstkomentarza"/>
    <w:link w:val="TematkomentarzaZnak"/>
    <w:uiPriority w:val="99"/>
    <w:semiHidden/>
    <w:unhideWhenUsed/>
    <w:rsid w:val="00886A01"/>
    <w:rPr>
      <w:b/>
      <w:bCs/>
    </w:rPr>
  </w:style>
  <w:style w:type="character" w:customStyle="1" w:styleId="TematkomentarzaZnak">
    <w:name w:val="Temat komentarza Znak"/>
    <w:basedOn w:val="TekstkomentarzaZnak"/>
    <w:link w:val="Tematkomentarza"/>
    <w:uiPriority w:val="99"/>
    <w:semiHidden/>
    <w:rsid w:val="00886A01"/>
    <w:rPr>
      <w:rFonts w:ascii="Calibri" w:eastAsia="Calibri" w:hAnsi="Calibri" w:cs="Times New Roman"/>
      <w:b/>
      <w:bCs/>
      <w:sz w:val="20"/>
      <w:szCs w:val="20"/>
      <w:lang w:val="pl-PL" w:eastAsia="ar-SA"/>
    </w:rPr>
  </w:style>
  <w:style w:type="paragraph" w:styleId="Tekstdymka">
    <w:name w:val="Balloon Text"/>
    <w:basedOn w:val="Normalny"/>
    <w:link w:val="TekstdymkaZnak"/>
    <w:uiPriority w:val="99"/>
    <w:semiHidden/>
    <w:unhideWhenUsed/>
    <w:rsid w:val="00886A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6A01"/>
    <w:rPr>
      <w:rFonts w:ascii="Tahoma" w:eastAsia="Calibri" w:hAnsi="Tahoma" w:cs="Tahoma"/>
      <w:sz w:val="16"/>
      <w:szCs w:val="16"/>
      <w:lang w:val="pl-P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7562"/>
    <w:pPr>
      <w:suppressAutoHyphens/>
    </w:pPr>
    <w:rPr>
      <w:rFonts w:ascii="Calibri" w:eastAsia="Calibri" w:hAnsi="Calibri" w:cs="Times New Roman"/>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7562"/>
    <w:pPr>
      <w:ind w:left="720"/>
    </w:pPr>
  </w:style>
  <w:style w:type="table" w:styleId="Tabela-Siatka">
    <w:name w:val="Table Grid"/>
    <w:basedOn w:val="Standardowy"/>
    <w:uiPriority w:val="59"/>
    <w:rsid w:val="00E22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qFormat/>
    <w:rsid w:val="00AF08F1"/>
    <w:rPr>
      <w:i/>
      <w:iCs/>
    </w:rPr>
  </w:style>
  <w:style w:type="character" w:styleId="Pogrubienie">
    <w:name w:val="Strong"/>
    <w:qFormat/>
    <w:rsid w:val="00AF08F1"/>
    <w:rPr>
      <w:b/>
      <w:bCs/>
    </w:rPr>
  </w:style>
  <w:style w:type="character" w:styleId="Hipercze">
    <w:name w:val="Hyperlink"/>
    <w:rsid w:val="00AF08F1"/>
    <w:rPr>
      <w:color w:val="000080"/>
      <w:u w:val="single"/>
    </w:rPr>
  </w:style>
  <w:style w:type="paragraph" w:styleId="Tekstpodstawowy">
    <w:name w:val="Body Text"/>
    <w:basedOn w:val="Normalny"/>
    <w:link w:val="TekstpodstawowyZnak"/>
    <w:rsid w:val="00AF08F1"/>
    <w:pPr>
      <w:widowControl w:val="0"/>
      <w:spacing w:after="120" w:line="240" w:lineRule="auto"/>
    </w:pPr>
    <w:rPr>
      <w:rFonts w:ascii="Times New Roman" w:eastAsia="Arial Unicode MS" w:hAnsi="Times New Roman" w:cs="Mangal"/>
      <w:kern w:val="1"/>
      <w:sz w:val="24"/>
      <w:szCs w:val="24"/>
      <w:lang w:val="de-DE" w:eastAsia="hi-IN" w:bidi="hi-IN"/>
    </w:rPr>
  </w:style>
  <w:style w:type="character" w:customStyle="1" w:styleId="TekstpodstawowyZnak">
    <w:name w:val="Tekst podstawowy Znak"/>
    <w:basedOn w:val="Domylnaczcionkaakapitu"/>
    <w:link w:val="Tekstpodstawowy"/>
    <w:rsid w:val="00AF08F1"/>
    <w:rPr>
      <w:rFonts w:ascii="Times New Roman" w:eastAsia="Arial Unicode MS" w:hAnsi="Times New Roman" w:cs="Mangal"/>
      <w:kern w:val="1"/>
      <w:sz w:val="24"/>
      <w:szCs w:val="24"/>
      <w:lang w:val="de-DE" w:eastAsia="hi-IN" w:bidi="hi-IN"/>
    </w:rPr>
  </w:style>
  <w:style w:type="paragraph" w:customStyle="1" w:styleId="TabellenInhalt">
    <w:name w:val="Tabellen Inhalt"/>
    <w:basedOn w:val="Normalny"/>
    <w:rsid w:val="00AF08F1"/>
    <w:pPr>
      <w:widowControl w:val="0"/>
      <w:suppressLineNumbers/>
      <w:spacing w:after="0" w:line="240" w:lineRule="auto"/>
    </w:pPr>
    <w:rPr>
      <w:rFonts w:ascii="Times New Roman" w:eastAsia="Arial Unicode MS" w:hAnsi="Times New Roman" w:cs="Mangal"/>
      <w:kern w:val="1"/>
      <w:sz w:val="24"/>
      <w:szCs w:val="24"/>
      <w:lang w:val="de-DE" w:eastAsia="hi-IN" w:bidi="hi-IN"/>
    </w:rPr>
  </w:style>
  <w:style w:type="character" w:styleId="Odwoaniedokomentarza">
    <w:name w:val="annotation reference"/>
    <w:basedOn w:val="Domylnaczcionkaakapitu"/>
    <w:uiPriority w:val="99"/>
    <w:semiHidden/>
    <w:unhideWhenUsed/>
    <w:rsid w:val="00886A01"/>
    <w:rPr>
      <w:sz w:val="16"/>
      <w:szCs w:val="16"/>
    </w:rPr>
  </w:style>
  <w:style w:type="paragraph" w:styleId="Tekstkomentarza">
    <w:name w:val="annotation text"/>
    <w:basedOn w:val="Normalny"/>
    <w:link w:val="TekstkomentarzaZnak"/>
    <w:uiPriority w:val="99"/>
    <w:semiHidden/>
    <w:unhideWhenUsed/>
    <w:rsid w:val="00886A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86A01"/>
    <w:rPr>
      <w:rFonts w:ascii="Calibri" w:eastAsia="Calibri" w:hAnsi="Calibri" w:cs="Times New Roman"/>
      <w:sz w:val="20"/>
      <w:szCs w:val="20"/>
      <w:lang w:val="pl-PL" w:eastAsia="ar-SA"/>
    </w:rPr>
  </w:style>
  <w:style w:type="paragraph" w:styleId="Tematkomentarza">
    <w:name w:val="annotation subject"/>
    <w:basedOn w:val="Tekstkomentarza"/>
    <w:next w:val="Tekstkomentarza"/>
    <w:link w:val="TematkomentarzaZnak"/>
    <w:uiPriority w:val="99"/>
    <w:semiHidden/>
    <w:unhideWhenUsed/>
    <w:rsid w:val="00886A01"/>
    <w:rPr>
      <w:b/>
      <w:bCs/>
    </w:rPr>
  </w:style>
  <w:style w:type="character" w:customStyle="1" w:styleId="TematkomentarzaZnak">
    <w:name w:val="Temat komentarza Znak"/>
    <w:basedOn w:val="TekstkomentarzaZnak"/>
    <w:link w:val="Tematkomentarza"/>
    <w:uiPriority w:val="99"/>
    <w:semiHidden/>
    <w:rsid w:val="00886A01"/>
    <w:rPr>
      <w:rFonts w:ascii="Calibri" w:eastAsia="Calibri" w:hAnsi="Calibri" w:cs="Times New Roman"/>
      <w:b/>
      <w:bCs/>
      <w:sz w:val="20"/>
      <w:szCs w:val="20"/>
      <w:lang w:val="pl-PL" w:eastAsia="ar-SA"/>
    </w:rPr>
  </w:style>
  <w:style w:type="paragraph" w:styleId="Tekstdymka">
    <w:name w:val="Balloon Text"/>
    <w:basedOn w:val="Normalny"/>
    <w:link w:val="TekstdymkaZnak"/>
    <w:uiPriority w:val="99"/>
    <w:semiHidden/>
    <w:unhideWhenUsed/>
    <w:rsid w:val="00886A0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6A01"/>
    <w:rPr>
      <w:rFonts w:ascii="Tahoma" w:eastAsia="Calibri" w:hAnsi="Tahoma" w:cs="Tahoma"/>
      <w:sz w:val="16"/>
      <w:szCs w:val="16"/>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yperlink" Target="javascript:wyswietlLink(12345,-1)" TargetMode="External"/><Relationship Id="rId3" Type="http://schemas.openxmlformats.org/officeDocument/2006/relationships/styles" Target="styles.xml"/><Relationship Id="rId21" Type="http://schemas.openxmlformats.org/officeDocument/2006/relationships/hyperlink" Target="javascript:wyswietlLink(12345,-1)" TargetMode="Externa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javascript:wyswietlLink(15396,-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wyswietlLink(5601,-1)" TargetMode="External"/><Relationship Id="rId20" Type="http://schemas.openxmlformats.org/officeDocument/2006/relationships/hyperlink" Target="javascript:wyswietlLink(15396,-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javascript:wyswietlLink(9457,-1)" TargetMode="External"/><Relationship Id="rId23" Type="http://schemas.openxmlformats.org/officeDocument/2006/relationships/hyperlink" Target="javascript:wyswietlLink(9503,-1)" TargetMode="External"/><Relationship Id="rId10" Type="http://schemas.openxmlformats.org/officeDocument/2006/relationships/image" Target="media/image4.jpg"/><Relationship Id="rId19" Type="http://schemas.openxmlformats.org/officeDocument/2006/relationships/hyperlink" Target="javascript:wyswietlLink(5601,-1)"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yperlink" Target="javascript:wyswietlLink(9503,-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23448-86B5-4B2E-B3E8-13D992DA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1626</Words>
  <Characters>10507</Characters>
  <Application>Microsoft Office Word</Application>
  <DocSecurity>0</DocSecurity>
  <Lines>138</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7</cp:revision>
  <dcterms:created xsi:type="dcterms:W3CDTF">2016-01-25T16:58:00Z</dcterms:created>
  <dcterms:modified xsi:type="dcterms:W3CDTF">2016-06-20T20:01:00Z</dcterms:modified>
</cp:coreProperties>
</file>